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226"/>
        <w:tblOverlap w:val="never"/>
        <w:bidiVisual/>
        <w:tblW w:w="1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1251"/>
        <w:gridCol w:w="518"/>
        <w:gridCol w:w="499"/>
        <w:gridCol w:w="823"/>
        <w:gridCol w:w="236"/>
        <w:gridCol w:w="305"/>
        <w:gridCol w:w="417"/>
        <w:gridCol w:w="148"/>
        <w:gridCol w:w="170"/>
        <w:gridCol w:w="1296"/>
        <w:gridCol w:w="830"/>
        <w:gridCol w:w="709"/>
        <w:gridCol w:w="142"/>
        <w:gridCol w:w="141"/>
        <w:gridCol w:w="28"/>
        <w:gridCol w:w="581"/>
        <w:gridCol w:w="1943"/>
        <w:gridCol w:w="28"/>
      </w:tblGrid>
      <w:tr w:rsidR="00707003" w:rsidRPr="008F7841" w:rsidTr="00462B9E">
        <w:trPr>
          <w:gridAfter w:val="1"/>
          <w:wAfter w:w="28" w:type="dxa"/>
          <w:trHeight w:val="323"/>
        </w:trPr>
        <w:tc>
          <w:tcPr>
            <w:tcW w:w="5222" w:type="dxa"/>
            <w:gridSpan w:val="8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07003" w:rsidRPr="00C80555" w:rsidRDefault="00707003" w:rsidP="00967608">
            <w:pPr>
              <w:bidi/>
              <w:spacing w:after="0" w:line="240" w:lineRule="auto"/>
              <w:rPr>
                <w:rFonts w:cs="B Titr"/>
                <w:b/>
                <w:bCs/>
                <w:rtl/>
                <w:lang w:bidi="fa-IR"/>
              </w:rPr>
            </w:pPr>
            <w:r w:rsidRPr="00C80555">
              <w:rPr>
                <w:rFonts w:cs="B Titr" w:hint="cs"/>
                <w:b/>
                <w:bCs/>
                <w:rtl/>
                <w:lang w:bidi="fa-IR"/>
              </w:rPr>
              <w:t>1-</w:t>
            </w:r>
            <w:r w:rsidR="00F85CC3" w:rsidRPr="00C80555">
              <w:rPr>
                <w:rFonts w:cs="B Titr"/>
                <w:b/>
                <w:bCs/>
                <w:lang w:bidi="fa-IR"/>
              </w:rPr>
              <w:t xml:space="preserve"> </w:t>
            </w:r>
            <w:r w:rsidRPr="00C80555">
              <w:rPr>
                <w:rFonts w:cs="B Titr" w:hint="cs"/>
                <w:b/>
                <w:bCs/>
                <w:rtl/>
                <w:lang w:bidi="fa-IR"/>
              </w:rPr>
              <w:t>عنوان خدمت:</w:t>
            </w:r>
            <w:r w:rsidR="005D7F08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5D7F08" w:rsidRPr="005D7F08">
              <w:rPr>
                <w:rFonts w:cs="B Titr" w:hint="cs"/>
                <w:rtl/>
                <w:lang w:bidi="fa-IR"/>
              </w:rPr>
              <w:t>ت</w:t>
            </w:r>
            <w:r w:rsidR="002E4FA4" w:rsidRPr="005D7F08">
              <w:rPr>
                <w:rFonts w:cs="B Titr" w:hint="cs"/>
                <w:rtl/>
                <w:lang w:bidi="fa-IR"/>
              </w:rPr>
              <w:t>هیه اظهارنامه مالیات بر عملکرد</w:t>
            </w:r>
          </w:p>
        </w:tc>
        <w:tc>
          <w:tcPr>
            <w:tcW w:w="5988" w:type="dxa"/>
            <w:gridSpan w:val="10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707003" w:rsidRPr="00C80555" w:rsidRDefault="00707003" w:rsidP="00967608">
            <w:pPr>
              <w:bidi/>
              <w:spacing w:after="0" w:line="240" w:lineRule="auto"/>
              <w:rPr>
                <w:rFonts w:cs="B Titr"/>
                <w:b/>
                <w:bCs/>
                <w:rtl/>
                <w:lang w:bidi="fa-IR"/>
              </w:rPr>
            </w:pPr>
            <w:r w:rsidRPr="00C80555">
              <w:rPr>
                <w:rFonts w:cs="B Titr" w:hint="cs"/>
                <w:b/>
                <w:bCs/>
                <w:rtl/>
                <w:lang w:bidi="fa-IR"/>
              </w:rPr>
              <w:t xml:space="preserve">2- شناسه خدمت: </w:t>
            </w:r>
            <w:r w:rsidR="00967608" w:rsidRPr="00836533">
              <w:rPr>
                <w:rFonts w:cs="B Titr" w:hint="cs"/>
                <w:b/>
                <w:bCs/>
                <w:sz w:val="26"/>
                <w:szCs w:val="26"/>
                <w:highlight w:val="cyan"/>
                <w:rtl/>
                <w:lang w:bidi="fa-IR"/>
              </w:rPr>
              <w:t>10000600217</w:t>
            </w:r>
            <w:bookmarkStart w:id="0" w:name="_GoBack"/>
            <w:bookmarkEnd w:id="0"/>
          </w:p>
        </w:tc>
      </w:tr>
      <w:tr w:rsidR="00707003" w:rsidRPr="008F7841" w:rsidTr="00B743E9">
        <w:trPr>
          <w:gridAfter w:val="1"/>
          <w:wAfter w:w="28" w:type="dxa"/>
          <w:trHeight w:val="628"/>
        </w:trPr>
        <w:tc>
          <w:tcPr>
            <w:tcW w:w="1173" w:type="dxa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textDirection w:val="tbRl"/>
            <w:vAlign w:val="center"/>
          </w:tcPr>
          <w:p w:rsidR="00707003" w:rsidRPr="008F7841" w:rsidRDefault="00707003" w:rsidP="00967608">
            <w:pPr>
              <w:pStyle w:val="Heading2"/>
              <w:bidi/>
              <w:spacing w:before="0" w:line="240" w:lineRule="auto"/>
              <w:ind w:left="113" w:right="113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F7841">
              <w:rPr>
                <w:rFonts w:cs="B Nazanin" w:hint="cs"/>
                <w:color w:val="auto"/>
                <w:sz w:val="20"/>
                <w:szCs w:val="20"/>
                <w:rtl/>
                <w:lang w:bidi="fa-IR"/>
              </w:rPr>
              <w:t>3- ارائه دهنده خدمت</w:t>
            </w:r>
          </w:p>
        </w:tc>
        <w:tc>
          <w:tcPr>
            <w:tcW w:w="10037" w:type="dxa"/>
            <w:gridSpan w:val="17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07003" w:rsidRPr="008F7841" w:rsidRDefault="00707003" w:rsidP="00967608">
            <w:pPr>
              <w:pStyle w:val="Heading2"/>
              <w:bidi/>
              <w:spacing w:line="240" w:lineRule="auto"/>
              <w:rPr>
                <w:rFonts w:cs="B Nazanin"/>
                <w:color w:val="auto"/>
                <w:sz w:val="20"/>
                <w:szCs w:val="20"/>
                <w:rtl/>
                <w:lang w:bidi="fa-IR"/>
              </w:rPr>
            </w:pPr>
            <w:r w:rsidRPr="008F7841">
              <w:rPr>
                <w:rFonts w:cs="B Titr" w:hint="cs"/>
                <w:color w:val="auto"/>
                <w:sz w:val="20"/>
                <w:szCs w:val="20"/>
                <w:rtl/>
                <w:lang w:bidi="fa-IR"/>
              </w:rPr>
              <w:t xml:space="preserve">نام دستگاه اجرایی: </w:t>
            </w:r>
            <w:r w:rsidRPr="00462B9E">
              <w:rPr>
                <w:rFonts w:cs="B Titr" w:hint="cs"/>
                <w:color w:val="auto"/>
                <w:sz w:val="18"/>
                <w:szCs w:val="18"/>
                <w:rtl/>
                <w:lang w:bidi="fa-IR"/>
              </w:rPr>
              <w:t>دانشگاه علوم پزشکی و خدمات بهداشتی درمانی کرمانشاه</w:t>
            </w:r>
            <w:r w:rsidRPr="00BF185A">
              <w:rPr>
                <w:rFonts w:cs="B Titr" w:hint="cs"/>
                <w:color w:val="auto"/>
                <w:sz w:val="18"/>
                <w:szCs w:val="18"/>
                <w:shd w:val="clear" w:color="auto" w:fill="FFFFFF"/>
                <w:rtl/>
                <w:lang w:bidi="fa-IR"/>
              </w:rPr>
              <w:t>،</w:t>
            </w:r>
            <w:r w:rsidRPr="00BF185A">
              <w:rPr>
                <w:rFonts w:cs="B Nazanin" w:hint="cs"/>
                <w:color w:val="auto"/>
                <w:sz w:val="18"/>
                <w:szCs w:val="18"/>
                <w:shd w:val="clear" w:color="auto" w:fill="FFFFFF"/>
                <w:rtl/>
                <w:lang w:bidi="fa-IR"/>
              </w:rPr>
              <w:t xml:space="preserve"> </w:t>
            </w:r>
            <w:r w:rsidRPr="00462B9E">
              <w:rPr>
                <w:rFonts w:cs="B Nazanin" w:hint="cs"/>
                <w:color w:val="auto"/>
                <w:sz w:val="22"/>
                <w:szCs w:val="22"/>
                <w:shd w:val="clear" w:color="auto" w:fill="D9D9D9"/>
                <w:rtl/>
                <w:lang w:bidi="fa-IR"/>
              </w:rPr>
              <w:t>معاونت تحقیقات و فناوری</w:t>
            </w:r>
            <w:r w:rsidR="005D7F08">
              <w:rPr>
                <w:rFonts w:cs="B Nazanin" w:hint="cs"/>
                <w:color w:val="auto"/>
                <w:sz w:val="22"/>
                <w:szCs w:val="22"/>
                <w:shd w:val="clear" w:color="auto" w:fill="D9D9D9"/>
                <w:rtl/>
                <w:lang w:bidi="fa-IR"/>
              </w:rPr>
              <w:t>- مدیریت توسعه فناوری سلامت</w:t>
            </w:r>
          </w:p>
        </w:tc>
      </w:tr>
      <w:tr w:rsidR="00707003" w:rsidRPr="008F7841" w:rsidTr="00B743E9">
        <w:trPr>
          <w:gridAfter w:val="1"/>
          <w:wAfter w:w="28" w:type="dxa"/>
          <w:trHeight w:val="558"/>
        </w:trPr>
        <w:tc>
          <w:tcPr>
            <w:tcW w:w="1173" w:type="dxa"/>
            <w:vMerge/>
            <w:tcBorders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textDirection w:val="tbRl"/>
          </w:tcPr>
          <w:p w:rsidR="00707003" w:rsidRPr="008F7841" w:rsidRDefault="00707003" w:rsidP="00967608">
            <w:pPr>
              <w:pStyle w:val="Heading2"/>
              <w:bidi/>
              <w:spacing w:line="240" w:lineRule="auto"/>
              <w:ind w:left="113" w:right="113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037" w:type="dxa"/>
            <w:gridSpan w:val="17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707003" w:rsidRPr="008F7841" w:rsidRDefault="00707003" w:rsidP="00967608">
            <w:pPr>
              <w:pStyle w:val="Heading2"/>
              <w:bidi/>
              <w:spacing w:before="0" w:line="240" w:lineRule="auto"/>
              <w:rPr>
                <w:rFonts w:cs="B Nazanin"/>
                <w:color w:val="auto"/>
                <w:sz w:val="20"/>
                <w:szCs w:val="20"/>
                <w:rtl/>
                <w:lang w:bidi="fa-IR"/>
              </w:rPr>
            </w:pPr>
            <w:r w:rsidRPr="008F7841">
              <w:rPr>
                <w:rFonts w:cs="B Titr" w:hint="cs"/>
                <w:color w:val="auto"/>
                <w:sz w:val="20"/>
                <w:szCs w:val="20"/>
                <w:rtl/>
                <w:lang w:bidi="fa-IR"/>
              </w:rPr>
              <w:t>نام دستگاه مادر</w:t>
            </w:r>
            <w:r w:rsidRPr="008F7841">
              <w:rPr>
                <w:rFonts w:cs="B Nazanin" w:hint="cs"/>
                <w:color w:val="auto"/>
                <w:sz w:val="20"/>
                <w:szCs w:val="20"/>
                <w:rtl/>
                <w:lang w:bidi="fa-IR"/>
              </w:rPr>
              <w:t>: وزارت بهداشت، درمان و آموزش پزشکی</w:t>
            </w:r>
          </w:p>
        </w:tc>
      </w:tr>
      <w:tr w:rsidR="009B7303" w:rsidRPr="008F7841" w:rsidTr="00967608">
        <w:trPr>
          <w:gridAfter w:val="1"/>
          <w:wAfter w:w="28" w:type="dxa"/>
          <w:trHeight w:val="1526"/>
        </w:trPr>
        <w:tc>
          <w:tcPr>
            <w:tcW w:w="1173" w:type="dxa"/>
            <w:vMerge w:val="restart"/>
            <w:tcBorders>
              <w:top w:val="single" w:sz="12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textDirection w:val="tbRl"/>
          </w:tcPr>
          <w:p w:rsidR="009B7303" w:rsidRPr="00761D34" w:rsidRDefault="009B7303" w:rsidP="00967608">
            <w:pPr>
              <w:bidi/>
              <w:spacing w:before="120"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61D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4- مشخصات خدمت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7303" w:rsidRPr="00462B9E" w:rsidRDefault="009B7303" w:rsidP="00967608">
            <w:pPr>
              <w:bidi/>
              <w:spacing w:after="0" w:line="240" w:lineRule="auto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462B9E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شرح خدمت</w:t>
            </w:r>
          </w:p>
        </w:tc>
        <w:tc>
          <w:tcPr>
            <w:tcW w:w="7769" w:type="dxa"/>
            <w:gridSpan w:val="1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202" w:rsidRPr="00C86202" w:rsidRDefault="002E4FA4" w:rsidP="00967608">
            <w:pPr>
              <w:bidi/>
              <w:spacing w:line="240" w:lineRule="auto"/>
              <w:jc w:val="both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5D7F08">
              <w:rPr>
                <w:rFonts w:cs="B Zar" w:hint="cs"/>
                <w:sz w:val="20"/>
                <w:szCs w:val="20"/>
                <w:rtl/>
              </w:rPr>
              <w:t>شرکت ها</w:t>
            </w:r>
            <w:r w:rsidRPr="005D7F08">
              <w:rPr>
                <w:rFonts w:cs="B Zar"/>
                <w:sz w:val="20"/>
                <w:szCs w:val="20"/>
                <w:rtl/>
              </w:rPr>
              <w:t xml:space="preserve"> می بایست حداکثر تا </w:t>
            </w:r>
            <w:r w:rsidRPr="005D7F08">
              <w:rPr>
                <w:rFonts w:cs="B Zar"/>
                <w:sz w:val="20"/>
                <w:szCs w:val="20"/>
                <w:rtl/>
                <w:lang w:bidi="fa-IR"/>
              </w:rPr>
              <w:t>۴</w:t>
            </w:r>
            <w:r w:rsidRPr="005D7F08">
              <w:rPr>
                <w:rFonts w:cs="B Zar"/>
                <w:sz w:val="20"/>
                <w:szCs w:val="20"/>
                <w:rtl/>
              </w:rPr>
              <w:t>ماه پس از پایان سال مالی</w:t>
            </w:r>
            <w:r w:rsidRPr="005D7F08">
              <w:rPr>
                <w:rFonts w:cs="B Zar" w:hint="cs"/>
                <w:sz w:val="20"/>
                <w:szCs w:val="20"/>
                <w:rtl/>
              </w:rPr>
              <w:t xml:space="preserve"> (31/4/**)</w:t>
            </w:r>
            <w:r w:rsidRPr="005D7F08">
              <w:rPr>
                <w:rFonts w:cs="B Zar"/>
                <w:sz w:val="20"/>
                <w:szCs w:val="20"/>
                <w:rtl/>
              </w:rPr>
              <w:t xml:space="preserve"> اظهارنامه مالیاتی</w:t>
            </w:r>
            <w:r w:rsidRPr="005D7F08">
              <w:rPr>
                <w:rFonts w:cs="B Zar" w:hint="cs"/>
                <w:sz w:val="20"/>
                <w:szCs w:val="20"/>
                <w:rtl/>
              </w:rPr>
              <w:t xml:space="preserve"> عملکرد</w:t>
            </w:r>
            <w:r w:rsidRPr="005D7F08">
              <w:rPr>
                <w:rFonts w:cs="B Zar"/>
                <w:sz w:val="20"/>
                <w:szCs w:val="20"/>
                <w:rtl/>
              </w:rPr>
              <w:t xml:space="preserve"> خود را تهیه وبه سازمان امور مالیاتی ارسال نمای</w:t>
            </w:r>
            <w:r w:rsidRPr="005D7F08">
              <w:rPr>
                <w:rFonts w:cs="B Zar" w:hint="cs"/>
                <w:sz w:val="20"/>
                <w:szCs w:val="20"/>
                <w:rtl/>
              </w:rPr>
              <w:t>ن</w:t>
            </w:r>
            <w:r w:rsidRPr="005D7F08">
              <w:rPr>
                <w:rFonts w:cs="B Zar"/>
                <w:sz w:val="20"/>
                <w:szCs w:val="20"/>
                <w:rtl/>
              </w:rPr>
              <w:t>د</w:t>
            </w:r>
            <w:r w:rsidRPr="005D7F08">
              <w:rPr>
                <w:rFonts w:cs="B Zar" w:hint="cs"/>
                <w:sz w:val="20"/>
                <w:szCs w:val="20"/>
                <w:rtl/>
              </w:rPr>
              <w:t>. در غیر اینصورت</w:t>
            </w:r>
            <w:r w:rsidRPr="005D7F08">
              <w:rPr>
                <w:rFonts w:cs="B Zar"/>
                <w:sz w:val="20"/>
                <w:szCs w:val="20"/>
                <w:rtl/>
              </w:rPr>
              <w:t xml:space="preserve"> مشمول جرایم و تبعات قانونی خواهند شد</w:t>
            </w:r>
            <w:r w:rsidRPr="005D7F08">
              <w:rPr>
                <w:rFonts w:cs="B Zar"/>
                <w:sz w:val="20"/>
                <w:szCs w:val="20"/>
              </w:rPr>
              <w:t>.</w:t>
            </w:r>
            <w:r w:rsidRPr="005D7F08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5D7F08">
              <w:rPr>
                <w:rFonts w:cs="B Zar" w:hint="cs"/>
                <w:sz w:val="20"/>
                <w:szCs w:val="20"/>
                <w:rtl/>
              </w:rPr>
              <w:t xml:space="preserve">از آنجا که </w:t>
            </w:r>
            <w:r w:rsidRPr="005D7F08">
              <w:rPr>
                <w:rFonts w:cs="B Zar"/>
                <w:sz w:val="20"/>
                <w:szCs w:val="20"/>
                <w:rtl/>
              </w:rPr>
              <w:t xml:space="preserve">تهیه و ارسال اظهارنامه مالیاتی برای </w:t>
            </w:r>
            <w:r w:rsidRPr="005D7F08">
              <w:rPr>
                <w:rFonts w:cs="B Zar" w:hint="cs"/>
                <w:sz w:val="20"/>
                <w:szCs w:val="20"/>
                <w:rtl/>
              </w:rPr>
              <w:t>شرکت ها</w:t>
            </w:r>
            <w:r w:rsidRPr="005D7F08">
              <w:rPr>
                <w:rFonts w:cs="B Zar"/>
                <w:sz w:val="20"/>
                <w:szCs w:val="20"/>
                <w:rtl/>
              </w:rPr>
              <w:t xml:space="preserve"> کاری وقت گیر می باش</w:t>
            </w:r>
            <w:r w:rsidRPr="005D7F08">
              <w:rPr>
                <w:rFonts w:cs="B Zar" w:hint="cs"/>
                <w:sz w:val="20"/>
                <w:szCs w:val="20"/>
                <w:rtl/>
              </w:rPr>
              <w:t xml:space="preserve">د، می‌توانند از خدمات تهیه اظهارنامه مالیاتی که در شبکه خدماتی مرکز رشد توسط شرکت های همکار مرکز رشد ارایه می‌شود با تعرفه مصوب بهره مند شوند. </w:t>
            </w:r>
          </w:p>
        </w:tc>
      </w:tr>
      <w:tr w:rsidR="00462B9E" w:rsidRPr="008F7841" w:rsidTr="005D7F08">
        <w:trPr>
          <w:trHeight w:val="917"/>
        </w:trPr>
        <w:tc>
          <w:tcPr>
            <w:tcW w:w="1173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textDirection w:val="tbRl"/>
          </w:tcPr>
          <w:p w:rsidR="00B155C6" w:rsidRPr="008F7841" w:rsidRDefault="00B155C6" w:rsidP="00967608">
            <w:pPr>
              <w:bidi/>
              <w:spacing w:before="120"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55C6" w:rsidRPr="00462B9E" w:rsidRDefault="00B155C6" w:rsidP="00967608">
            <w:pPr>
              <w:bidi/>
              <w:spacing w:after="0" w:line="240" w:lineRule="auto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462B9E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نوع خدمت</w:t>
            </w:r>
          </w:p>
        </w:tc>
        <w:tc>
          <w:tcPr>
            <w:tcW w:w="422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55C6" w:rsidRPr="008F7841" w:rsidRDefault="00B155C6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خدمت به شهروندان (</w:t>
            </w:r>
            <w:r w:rsidRPr="008F7841">
              <w:rPr>
                <w:rFonts w:cs="B Nazanin"/>
                <w:b/>
                <w:bCs/>
                <w:sz w:val="20"/>
                <w:szCs w:val="20"/>
                <w:lang w:bidi="fa-IR"/>
              </w:rPr>
              <w:t>G2C</w:t>
            </w: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  <w:p w:rsidR="00B155C6" w:rsidRPr="008F7841" w:rsidRDefault="005D7F08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A2"/>
            </w:r>
            <w:r w:rsidR="00B155C6"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خدمت به کسب و کار (</w:t>
            </w:r>
            <w:r w:rsidR="00B155C6" w:rsidRPr="008F7841">
              <w:rPr>
                <w:rFonts w:cs="B Nazanin"/>
                <w:b/>
                <w:bCs/>
                <w:sz w:val="20"/>
                <w:szCs w:val="20"/>
                <w:lang w:bidi="fa-IR"/>
              </w:rPr>
              <w:t>G2B</w:t>
            </w:r>
            <w:r w:rsidR="00B155C6"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) </w:t>
            </w:r>
          </w:p>
          <w:p w:rsidR="00B155C6" w:rsidRPr="008F7841" w:rsidRDefault="00B155C6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خدمت به دیگر دستگاه های دولتی ( </w:t>
            </w:r>
            <w:r w:rsidRPr="008F7841">
              <w:rPr>
                <w:rFonts w:cs="B Nazanin"/>
                <w:b/>
                <w:bCs/>
                <w:sz w:val="20"/>
                <w:szCs w:val="20"/>
                <w:lang w:bidi="fa-IR"/>
              </w:rPr>
              <w:t>G2G</w:t>
            </w: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) </w:t>
            </w:r>
          </w:p>
        </w:tc>
        <w:tc>
          <w:tcPr>
            <w:tcW w:w="10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55C6" w:rsidRPr="008F7841" w:rsidRDefault="00B155C6" w:rsidP="00967608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8F784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نوع مخاطبین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55C6" w:rsidRPr="005D7F08" w:rsidRDefault="005D7F08" w:rsidP="00967608">
            <w:pPr>
              <w:bidi/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D7F08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واحدهای فناورعضو مرکز رشد فناوری سلامت </w:t>
            </w:r>
          </w:p>
        </w:tc>
      </w:tr>
      <w:tr w:rsidR="00B155C6" w:rsidRPr="008F7841" w:rsidTr="00B743E9">
        <w:trPr>
          <w:gridAfter w:val="1"/>
          <w:wAfter w:w="28" w:type="dxa"/>
          <w:trHeight w:val="270"/>
        </w:trPr>
        <w:tc>
          <w:tcPr>
            <w:tcW w:w="1173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textDirection w:val="tbRl"/>
          </w:tcPr>
          <w:p w:rsidR="00B155C6" w:rsidRPr="008F7841" w:rsidRDefault="00B155C6" w:rsidP="00967608">
            <w:pPr>
              <w:bidi/>
              <w:spacing w:before="120"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55C6" w:rsidRPr="00462B9E" w:rsidRDefault="00B155C6" w:rsidP="00967608">
            <w:pPr>
              <w:bidi/>
              <w:spacing w:after="0" w:line="240" w:lineRule="auto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462B9E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ماهیت خدمت</w:t>
            </w:r>
          </w:p>
        </w:tc>
        <w:tc>
          <w:tcPr>
            <w:tcW w:w="7769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55C6" w:rsidRPr="008F7841" w:rsidRDefault="00B155C6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حاکمیتی        </w:t>
            </w:r>
            <w:r w:rsidR="00DA6FD6" w:rsidRPr="008F7841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                  </w:t>
            </w: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</w:t>
            </w:r>
            <w:r w:rsidR="002E4FA4">
              <w:rPr>
                <w:rFonts w:cs="B Zar"/>
                <w:lang w:bidi="fa-IR"/>
              </w:rPr>
              <w:sym w:font="Wingdings 2" w:char="F0A2"/>
            </w: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تصدی گری</w:t>
            </w:r>
          </w:p>
        </w:tc>
      </w:tr>
      <w:tr w:rsidR="009B7303" w:rsidRPr="008F7841" w:rsidTr="00B743E9">
        <w:trPr>
          <w:gridAfter w:val="1"/>
          <w:wAfter w:w="28" w:type="dxa"/>
          <w:trHeight w:val="255"/>
        </w:trPr>
        <w:tc>
          <w:tcPr>
            <w:tcW w:w="1173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textDirection w:val="tbRl"/>
          </w:tcPr>
          <w:p w:rsidR="009B7303" w:rsidRPr="008F7841" w:rsidRDefault="009B7303" w:rsidP="00967608">
            <w:pPr>
              <w:bidi/>
              <w:spacing w:before="120"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7303" w:rsidRPr="00462B9E" w:rsidRDefault="009B7303" w:rsidP="00967608">
            <w:pPr>
              <w:bidi/>
              <w:spacing w:after="0" w:line="240" w:lineRule="auto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462B9E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سطح خدمت</w:t>
            </w:r>
          </w:p>
        </w:tc>
        <w:tc>
          <w:tcPr>
            <w:tcW w:w="7769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7303" w:rsidRPr="008F7841" w:rsidRDefault="00B155C6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ملی</w:t>
            </w:r>
            <w:r w:rsidR="00DA6FD6"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 w:rsidRPr="008F7841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="00DA6FD6" w:rsidRPr="008F7841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منطقه ای</w:t>
            </w:r>
            <w:r w:rsidR="00DA6FD6"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 w:rsidRPr="008F7841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استانی</w:t>
            </w:r>
            <w:r w:rsidR="00DA6FD6"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 w:rsidR="002E4FA4">
              <w:rPr>
                <w:rFonts w:cs="B Zar"/>
                <w:lang w:bidi="fa-IR"/>
              </w:rPr>
              <w:sym w:font="Wingdings 2" w:char="F0A2"/>
            </w: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شهری</w:t>
            </w:r>
            <w:r w:rsidR="00DA6FD6"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 w:rsidRPr="008F7841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روستایی</w:t>
            </w:r>
          </w:p>
        </w:tc>
      </w:tr>
      <w:tr w:rsidR="009B7303" w:rsidRPr="008F7841" w:rsidTr="00B743E9">
        <w:trPr>
          <w:gridAfter w:val="1"/>
          <w:wAfter w:w="28" w:type="dxa"/>
          <w:trHeight w:val="503"/>
        </w:trPr>
        <w:tc>
          <w:tcPr>
            <w:tcW w:w="1173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textDirection w:val="tbRl"/>
          </w:tcPr>
          <w:p w:rsidR="009B7303" w:rsidRPr="008F7841" w:rsidRDefault="009B7303" w:rsidP="00967608">
            <w:pPr>
              <w:bidi/>
              <w:spacing w:before="120"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7303" w:rsidRPr="00462B9E" w:rsidRDefault="009B7303" w:rsidP="00967608">
            <w:pPr>
              <w:bidi/>
              <w:spacing w:after="0" w:line="240" w:lineRule="auto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462B9E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رویداد مرتبط با:</w:t>
            </w:r>
          </w:p>
        </w:tc>
        <w:tc>
          <w:tcPr>
            <w:tcW w:w="7769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7303" w:rsidRDefault="00B155C6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تولد</w:t>
            </w:r>
            <w:r w:rsidR="00DA6FD6"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="00DA6FD6"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8F7841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آموزش</w:t>
            </w:r>
            <w:r w:rsidR="00DA6FD6"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="00DA6FD6"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8F7841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سلامت</w:t>
            </w:r>
            <w:r w:rsidR="00DA6FD6"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="00DA6FD6"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2E4FA4">
              <w:rPr>
                <w:rFonts w:cs="B Zar"/>
                <w:lang w:bidi="fa-IR"/>
              </w:rPr>
              <w:sym w:font="Wingdings 2" w:char="F0A2"/>
            </w:r>
            <w:r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مالیات</w:t>
            </w:r>
            <w:r w:rsidR="00DA6FD6"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  <w:r w:rsidR="00DA6FD6"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8F7841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Wingdings 2" w:char="F030"/>
            </w:r>
            <w:r w:rsidR="00DA6FD6"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کسب و کار</w:t>
            </w:r>
            <w:r w:rsidR="00DA6FD6"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  <w:r w:rsidR="00DA6FD6"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8F7841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تامین اجتماعی</w:t>
            </w:r>
            <w:r w:rsidR="00DA6FD6"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</w:t>
            </w:r>
            <w:r w:rsidR="008F7841"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8F7841" w:rsidRPr="008F7841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Wingdings 2" w:char="F030"/>
            </w:r>
            <w:r w:rsidR="008F7841"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پژوهش</w:t>
            </w:r>
            <w:r w:rsid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  <w:r w:rsidR="00DA6FD6"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8F7841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ثبت مالکیت</w:t>
            </w:r>
            <w:r w:rsidR="00DA6FD6"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462B9E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 </w:t>
            </w:r>
            <w:r w:rsidR="008F7841" w:rsidRPr="008F7841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تاسیسات شهری</w:t>
            </w:r>
            <w:r w:rsidR="00DA6FD6"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</w:t>
            </w:r>
            <w:r w:rsidR="00DA6FD6"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8F7841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بیمه</w:t>
            </w:r>
            <w:r w:rsidR="00DA6FD6"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</w:t>
            </w:r>
            <w:r w:rsidR="00DA6FD6"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8F7841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ازدواج</w:t>
            </w:r>
            <w:r w:rsidR="00DA6FD6"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</w:t>
            </w:r>
            <w:r w:rsidR="00DA6FD6"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8F7841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بازنشستگی</w:t>
            </w:r>
            <w:r w:rsid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  <w:r w:rsidR="00371252"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DA6FD6"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8F7841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مدارک و گواهینامه ها</w:t>
            </w:r>
            <w:r w:rsidR="00DA6FD6"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</w:t>
            </w:r>
            <w:r w:rsidR="00DA6FD6"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8F7841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وفات</w:t>
            </w:r>
            <w:r w:rsidR="00371252"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</w:p>
          <w:p w:rsidR="00C86202" w:rsidRPr="00C86202" w:rsidRDefault="00C86202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</w:tc>
      </w:tr>
      <w:tr w:rsidR="009B7303" w:rsidRPr="008F7841" w:rsidTr="00B743E9">
        <w:trPr>
          <w:gridAfter w:val="1"/>
          <w:wAfter w:w="28" w:type="dxa"/>
          <w:trHeight w:val="602"/>
        </w:trPr>
        <w:tc>
          <w:tcPr>
            <w:tcW w:w="1173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textDirection w:val="tbRl"/>
          </w:tcPr>
          <w:p w:rsidR="009B7303" w:rsidRPr="008F7841" w:rsidRDefault="009B7303" w:rsidP="00967608">
            <w:pPr>
              <w:bidi/>
              <w:spacing w:before="120"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7303" w:rsidRPr="00462B9E" w:rsidRDefault="009B7303" w:rsidP="00967608">
            <w:pPr>
              <w:bidi/>
              <w:spacing w:after="0" w:line="240" w:lineRule="auto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462B9E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نحوه آغاز خدمت</w:t>
            </w:r>
          </w:p>
        </w:tc>
        <w:tc>
          <w:tcPr>
            <w:tcW w:w="7769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7303" w:rsidRPr="008F7841" w:rsidRDefault="00B155C6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تقاضای گیرنده خدمت</w:t>
            </w:r>
            <w:r w:rsidR="00371252"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E4FA4">
              <w:rPr>
                <w:rFonts w:cs="B Zar"/>
                <w:lang w:bidi="fa-IR"/>
              </w:rPr>
              <w:sym w:font="Wingdings 2" w:char="F0A2"/>
            </w: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فرارسیدن زمانی مشخص</w:t>
            </w:r>
            <w:r w:rsidR="00371252"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8F7841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رخداد رویدادی مشخص</w:t>
            </w:r>
            <w:r w:rsidR="00371252"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371252"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F7841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تشخیص دستگاه </w:t>
            </w:r>
            <w:r w:rsidR="00371252"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8F7841" w:rsidRPr="008F7841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="008F7841"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</w:t>
            </w:r>
            <w:r w:rsid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 ...</w:t>
            </w:r>
          </w:p>
        </w:tc>
      </w:tr>
      <w:tr w:rsidR="009B7303" w:rsidRPr="008F7841" w:rsidTr="00B743E9">
        <w:trPr>
          <w:gridAfter w:val="1"/>
          <w:wAfter w:w="28" w:type="dxa"/>
          <w:trHeight w:val="277"/>
        </w:trPr>
        <w:tc>
          <w:tcPr>
            <w:tcW w:w="1173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textDirection w:val="tbRl"/>
          </w:tcPr>
          <w:p w:rsidR="009B7303" w:rsidRPr="008F7841" w:rsidRDefault="009B7303" w:rsidP="00967608">
            <w:pPr>
              <w:bidi/>
              <w:spacing w:before="120"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7303" w:rsidRPr="00462B9E" w:rsidRDefault="009B7303" w:rsidP="00967608">
            <w:pPr>
              <w:bidi/>
              <w:spacing w:after="0" w:line="240" w:lineRule="auto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462B9E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مدارک لازم برای انجام خدمت</w:t>
            </w:r>
          </w:p>
        </w:tc>
        <w:tc>
          <w:tcPr>
            <w:tcW w:w="7769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E4FA4" w:rsidRPr="005D7F08" w:rsidRDefault="002E4FA4" w:rsidP="00967608">
            <w:pPr>
              <w:numPr>
                <w:ilvl w:val="0"/>
                <w:numId w:val="1"/>
              </w:numPr>
              <w:bidi/>
              <w:spacing w:line="240" w:lineRule="auto"/>
              <w:contextualSpacing/>
              <w:jc w:val="both"/>
              <w:rPr>
                <w:rStyle w:val="Hyperlink"/>
                <w:rFonts w:cs="B Zar"/>
                <w:color w:val="auto"/>
                <w:sz w:val="20"/>
                <w:szCs w:val="20"/>
                <w:u w:val="none"/>
                <w:lang w:bidi="fa-IR"/>
              </w:rPr>
            </w:pPr>
            <w:r w:rsidRPr="005D7F08">
              <w:rPr>
                <w:rFonts w:cs="B Zar"/>
                <w:sz w:val="20"/>
                <w:szCs w:val="20"/>
                <w:rtl/>
                <w:lang w:bidi="fa-IR"/>
              </w:rPr>
              <w:fldChar w:fldCharType="begin"/>
            </w:r>
            <w:r w:rsidRPr="005D7F08">
              <w:rPr>
                <w:rFonts w:cs="B Zar"/>
                <w:sz w:val="20"/>
                <w:szCs w:val="20"/>
                <w:lang w:bidi="fa-IR"/>
              </w:rPr>
              <w:instrText>HYPERLINK "../</w:instrText>
            </w:r>
            <w:r w:rsidRPr="005D7F08">
              <w:rPr>
                <w:rFonts w:cs="B Zar"/>
                <w:sz w:val="20"/>
                <w:szCs w:val="20"/>
                <w:rtl/>
                <w:lang w:bidi="fa-IR"/>
              </w:rPr>
              <w:instrText>پشت</w:instrText>
            </w:r>
            <w:r w:rsidRPr="005D7F08">
              <w:rPr>
                <w:rFonts w:cs="B Zar" w:hint="cs"/>
                <w:sz w:val="20"/>
                <w:szCs w:val="20"/>
                <w:rtl/>
                <w:lang w:bidi="fa-IR"/>
              </w:rPr>
              <w:instrText>ی</w:instrText>
            </w:r>
            <w:r w:rsidRPr="005D7F08">
              <w:rPr>
                <w:rFonts w:cs="B Zar" w:hint="eastAsia"/>
                <w:sz w:val="20"/>
                <w:szCs w:val="20"/>
                <w:rtl/>
                <w:lang w:bidi="fa-IR"/>
              </w:rPr>
              <w:instrText>بان</w:instrText>
            </w:r>
            <w:r w:rsidRPr="005D7F08">
              <w:rPr>
                <w:rFonts w:cs="B Zar" w:hint="cs"/>
                <w:sz w:val="20"/>
                <w:szCs w:val="20"/>
                <w:rtl/>
                <w:lang w:bidi="fa-IR"/>
              </w:rPr>
              <w:instrText>ی</w:instrText>
            </w:r>
            <w:r w:rsidRPr="005D7F08">
              <w:rPr>
                <w:rFonts w:cs="B Zar"/>
                <w:sz w:val="20"/>
                <w:szCs w:val="20"/>
                <w:rtl/>
                <w:lang w:bidi="fa-IR"/>
              </w:rPr>
              <w:instrText>+و+تقو</w:instrText>
            </w:r>
            <w:r w:rsidRPr="005D7F08">
              <w:rPr>
                <w:rFonts w:cs="B Zar" w:hint="cs"/>
                <w:sz w:val="20"/>
                <w:szCs w:val="20"/>
                <w:rtl/>
                <w:lang w:bidi="fa-IR"/>
              </w:rPr>
              <w:instrText>ی</w:instrText>
            </w:r>
            <w:r w:rsidRPr="005D7F08">
              <w:rPr>
                <w:rFonts w:cs="B Zar" w:hint="eastAsia"/>
                <w:sz w:val="20"/>
                <w:szCs w:val="20"/>
                <w:rtl/>
                <w:lang w:bidi="fa-IR"/>
              </w:rPr>
              <w:instrText>ت</w:instrText>
            </w:r>
            <w:r w:rsidRPr="005D7F08">
              <w:rPr>
                <w:rFonts w:cs="B Zar"/>
                <w:sz w:val="20"/>
                <w:szCs w:val="20"/>
                <w:rtl/>
                <w:lang w:bidi="fa-IR"/>
              </w:rPr>
              <w:instrText>+شرکت+ها</w:instrText>
            </w:r>
            <w:r w:rsidRPr="005D7F08">
              <w:rPr>
                <w:rFonts w:cs="B Zar" w:hint="cs"/>
                <w:sz w:val="20"/>
                <w:szCs w:val="20"/>
                <w:rtl/>
                <w:lang w:bidi="fa-IR"/>
              </w:rPr>
              <w:instrText>ی</w:instrText>
            </w:r>
            <w:r w:rsidRPr="005D7F08">
              <w:rPr>
                <w:rFonts w:cs="B Zar"/>
                <w:sz w:val="20"/>
                <w:szCs w:val="20"/>
                <w:rtl/>
                <w:lang w:bidi="fa-IR"/>
              </w:rPr>
              <w:instrText>+فناور/پشت</w:instrText>
            </w:r>
            <w:r w:rsidRPr="005D7F08">
              <w:rPr>
                <w:rFonts w:cs="B Zar" w:hint="cs"/>
                <w:sz w:val="20"/>
                <w:szCs w:val="20"/>
                <w:rtl/>
                <w:lang w:bidi="fa-IR"/>
              </w:rPr>
              <w:instrText>ی</w:instrText>
            </w:r>
            <w:r w:rsidRPr="005D7F08">
              <w:rPr>
                <w:rFonts w:cs="B Zar" w:hint="eastAsia"/>
                <w:sz w:val="20"/>
                <w:szCs w:val="20"/>
                <w:rtl/>
                <w:lang w:bidi="fa-IR"/>
              </w:rPr>
              <w:instrText>بان</w:instrText>
            </w:r>
            <w:r w:rsidRPr="005D7F08">
              <w:rPr>
                <w:rFonts w:cs="B Zar" w:hint="cs"/>
                <w:sz w:val="20"/>
                <w:szCs w:val="20"/>
                <w:rtl/>
                <w:lang w:bidi="fa-IR"/>
              </w:rPr>
              <w:instrText>ی</w:instrText>
            </w:r>
            <w:r w:rsidRPr="005D7F08">
              <w:rPr>
                <w:rFonts w:cs="B Zar"/>
                <w:sz w:val="20"/>
                <w:szCs w:val="20"/>
                <w:rtl/>
                <w:lang w:bidi="fa-IR"/>
              </w:rPr>
              <w:instrText xml:space="preserve"> و تقو</w:instrText>
            </w:r>
            <w:r w:rsidRPr="005D7F08">
              <w:rPr>
                <w:rFonts w:cs="B Zar" w:hint="cs"/>
                <w:sz w:val="20"/>
                <w:szCs w:val="20"/>
                <w:rtl/>
                <w:lang w:bidi="fa-IR"/>
              </w:rPr>
              <w:instrText>ی</w:instrText>
            </w:r>
            <w:r w:rsidRPr="005D7F08">
              <w:rPr>
                <w:rFonts w:cs="B Zar" w:hint="eastAsia"/>
                <w:sz w:val="20"/>
                <w:szCs w:val="20"/>
                <w:rtl/>
                <w:lang w:bidi="fa-IR"/>
              </w:rPr>
              <w:instrText>ت</w:instrText>
            </w:r>
            <w:r w:rsidRPr="005D7F08">
              <w:rPr>
                <w:rFonts w:cs="B Zar"/>
                <w:sz w:val="20"/>
                <w:szCs w:val="20"/>
                <w:rtl/>
                <w:lang w:bidi="fa-IR"/>
              </w:rPr>
              <w:instrText xml:space="preserve"> شرکت ها</w:instrText>
            </w:r>
            <w:r w:rsidRPr="005D7F08">
              <w:rPr>
                <w:rFonts w:cs="B Zar" w:hint="cs"/>
                <w:sz w:val="20"/>
                <w:szCs w:val="20"/>
                <w:rtl/>
                <w:lang w:bidi="fa-IR"/>
              </w:rPr>
              <w:instrText>ی</w:instrText>
            </w:r>
            <w:r w:rsidRPr="005D7F08">
              <w:rPr>
                <w:rFonts w:cs="B Zar"/>
                <w:sz w:val="20"/>
                <w:szCs w:val="20"/>
                <w:rtl/>
                <w:lang w:bidi="fa-IR"/>
              </w:rPr>
              <w:instrText xml:space="preserve"> فناور/فرم درخواست فناور-در</w:instrText>
            </w:r>
            <w:r w:rsidRPr="005D7F08">
              <w:rPr>
                <w:rFonts w:cs="B Zar" w:hint="cs"/>
                <w:sz w:val="20"/>
                <w:szCs w:val="20"/>
                <w:rtl/>
                <w:lang w:bidi="fa-IR"/>
              </w:rPr>
              <w:instrText>ی</w:instrText>
            </w:r>
            <w:r w:rsidRPr="005D7F08">
              <w:rPr>
                <w:rFonts w:cs="B Zar" w:hint="eastAsia"/>
                <w:sz w:val="20"/>
                <w:szCs w:val="20"/>
                <w:rtl/>
                <w:lang w:bidi="fa-IR"/>
              </w:rPr>
              <w:instrText>افت</w:instrText>
            </w:r>
            <w:r w:rsidRPr="005D7F08">
              <w:rPr>
                <w:rFonts w:cs="B Zar"/>
                <w:sz w:val="20"/>
                <w:szCs w:val="20"/>
                <w:rtl/>
                <w:lang w:bidi="fa-IR"/>
              </w:rPr>
              <w:instrText xml:space="preserve"> خدمات شرکت ها</w:instrText>
            </w:r>
            <w:r w:rsidRPr="005D7F08">
              <w:rPr>
                <w:rFonts w:cs="B Zar" w:hint="cs"/>
                <w:sz w:val="20"/>
                <w:szCs w:val="20"/>
                <w:rtl/>
                <w:lang w:bidi="fa-IR"/>
              </w:rPr>
              <w:instrText>ی</w:instrText>
            </w:r>
            <w:r w:rsidRPr="005D7F08">
              <w:rPr>
                <w:rFonts w:cs="B Zar"/>
                <w:sz w:val="20"/>
                <w:szCs w:val="20"/>
                <w:rtl/>
                <w:lang w:bidi="fa-IR"/>
              </w:rPr>
              <w:instrText xml:space="preserve"> همکار</w:instrText>
            </w:r>
            <w:r w:rsidRPr="005D7F08">
              <w:rPr>
                <w:rFonts w:cs="B Zar"/>
                <w:sz w:val="20"/>
                <w:szCs w:val="20"/>
                <w:lang w:bidi="fa-IR"/>
              </w:rPr>
              <w:instrText>.docx"</w:instrText>
            </w:r>
            <w:r w:rsidRPr="005D7F08">
              <w:rPr>
                <w:rFonts w:cs="B Zar"/>
                <w:sz w:val="20"/>
                <w:szCs w:val="20"/>
                <w:rtl/>
                <w:lang w:bidi="fa-IR"/>
              </w:rPr>
              <w:fldChar w:fldCharType="separate"/>
            </w:r>
            <w:r w:rsidRPr="005D7F08">
              <w:rPr>
                <w:rStyle w:val="Hyperlink"/>
                <w:rFonts w:cs="B Zar" w:hint="cs"/>
                <w:color w:val="auto"/>
                <w:sz w:val="20"/>
                <w:szCs w:val="20"/>
                <w:u w:val="none"/>
                <w:rtl/>
                <w:lang w:bidi="fa-IR"/>
              </w:rPr>
              <w:t xml:space="preserve">فرم تکمیل شده درخواست </w:t>
            </w:r>
          </w:p>
          <w:p w:rsidR="002E4FA4" w:rsidRPr="005D7F08" w:rsidRDefault="002E4FA4" w:rsidP="00967608">
            <w:pPr>
              <w:numPr>
                <w:ilvl w:val="0"/>
                <w:numId w:val="1"/>
              </w:numPr>
              <w:bidi/>
              <w:spacing w:after="0" w:line="240" w:lineRule="auto"/>
              <w:contextualSpacing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D7F08">
              <w:rPr>
                <w:rFonts w:cs="B Zar"/>
                <w:sz w:val="20"/>
                <w:szCs w:val="20"/>
                <w:rtl/>
                <w:lang w:bidi="fa-IR"/>
              </w:rPr>
              <w:fldChar w:fldCharType="end"/>
            </w:r>
            <w:r w:rsidRPr="005D7F08">
              <w:rPr>
                <w:rFonts w:ascii="Tahoma" w:hAnsi="Tahoma" w:cs="B Zar" w:hint="cs"/>
                <w:sz w:val="20"/>
                <w:szCs w:val="20"/>
                <w:shd w:val="clear" w:color="auto" w:fill="FFFFFF"/>
                <w:rtl/>
                <w:lang w:bidi="fa-IR"/>
              </w:rPr>
              <w:t>ا</w:t>
            </w:r>
            <w:r w:rsidRPr="005D7F08">
              <w:rPr>
                <w:rFonts w:ascii="Tahoma" w:hAnsi="Tahoma" w:cs="B Zar"/>
                <w:sz w:val="20"/>
                <w:szCs w:val="20"/>
                <w:shd w:val="clear" w:color="auto" w:fill="FFFFFF"/>
                <w:rtl/>
                <w:lang w:bidi="fa-IR"/>
              </w:rPr>
              <w:t>طلاعات تشکیل پرونده مالیاتی (شامل کد اقتصادی، شناسه ملی شخص حقوقی،کد رهگیری پیش ثبت نام و مشخصات اداره کل مالیاتی، شماره واحد مالیاتی، کلاسه پرونده مالیاتی</w:t>
            </w:r>
            <w:r w:rsidRPr="005D7F08">
              <w:rPr>
                <w:rFonts w:ascii="Tahoma" w:hAnsi="Tahoma" w:cs="B Zar" w:hint="cs"/>
                <w:sz w:val="20"/>
                <w:szCs w:val="20"/>
                <w:shd w:val="clear" w:color="auto" w:fill="FFFFFF"/>
                <w:rtl/>
                <w:lang w:bidi="fa-IR"/>
              </w:rPr>
              <w:t xml:space="preserve"> </w:t>
            </w:r>
            <w:r w:rsidRPr="005D7F08">
              <w:rPr>
                <w:rFonts w:ascii="Tahoma" w:hAnsi="Tahoma" w:cs="B Zar"/>
                <w:sz w:val="20"/>
                <w:szCs w:val="20"/>
                <w:shd w:val="clear" w:color="auto" w:fill="FFFFFF"/>
                <w:lang w:bidi="fa-IR"/>
              </w:rPr>
              <w:t>(</w:t>
            </w:r>
          </w:p>
          <w:p w:rsidR="002E4FA4" w:rsidRPr="005D7F08" w:rsidRDefault="002E4FA4" w:rsidP="0096760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5D7F08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تراز آزمایشی کل و معین به تاریخ پایان دوره مالی </w:t>
            </w:r>
            <w:r w:rsidRPr="005D7F08">
              <w:rPr>
                <w:rFonts w:ascii="Tahoma" w:hAnsi="Tahoma" w:cs="B Zar"/>
                <w:sz w:val="20"/>
                <w:szCs w:val="20"/>
                <w:shd w:val="clear" w:color="auto" w:fill="FFFFFF"/>
                <w:rtl/>
                <w:lang w:bidi="fa-IR"/>
              </w:rPr>
              <w:t xml:space="preserve"> (قبل وبعداز بستن حسابهای موقت</w:t>
            </w:r>
            <w:r w:rsidRPr="005D7F08">
              <w:rPr>
                <w:rFonts w:ascii="Tahoma" w:hAnsi="Tahoma" w:cs="B Zar" w:hint="cs"/>
                <w:sz w:val="20"/>
                <w:szCs w:val="20"/>
                <w:shd w:val="clear" w:color="auto" w:fill="FFFFFF"/>
                <w:rtl/>
                <w:lang w:bidi="fa-IR"/>
              </w:rPr>
              <w:t>)</w:t>
            </w:r>
          </w:p>
          <w:p w:rsidR="002E4FA4" w:rsidRPr="005D7F08" w:rsidRDefault="002E4FA4" w:rsidP="00967608">
            <w:pPr>
              <w:numPr>
                <w:ilvl w:val="0"/>
                <w:numId w:val="1"/>
              </w:numPr>
              <w:bidi/>
              <w:spacing w:line="240" w:lineRule="auto"/>
              <w:contextualSpacing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5D7F08">
              <w:rPr>
                <w:rFonts w:ascii="Tahoma" w:hAnsi="Tahoma" w:cs="B Zar"/>
                <w:sz w:val="20"/>
                <w:szCs w:val="20"/>
                <w:shd w:val="clear" w:color="auto" w:fill="FFFFFF"/>
                <w:rtl/>
                <w:lang w:bidi="fa-IR"/>
              </w:rPr>
              <w:t>صورت بهای تمام شده کالای ساخته شده و فروش رفته</w:t>
            </w:r>
          </w:p>
          <w:p w:rsidR="002E4FA4" w:rsidRPr="005D7F08" w:rsidRDefault="002E4FA4" w:rsidP="00967608">
            <w:pPr>
              <w:numPr>
                <w:ilvl w:val="0"/>
                <w:numId w:val="1"/>
              </w:numPr>
              <w:bidi/>
              <w:spacing w:line="240" w:lineRule="auto"/>
              <w:contextualSpacing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5D7F08">
              <w:rPr>
                <w:rFonts w:ascii="Tahoma" w:hAnsi="Tahoma" w:cs="B Zar"/>
                <w:sz w:val="20"/>
                <w:szCs w:val="20"/>
                <w:shd w:val="clear" w:color="auto" w:fill="FFFFFF"/>
                <w:rtl/>
                <w:lang w:bidi="fa-IR"/>
              </w:rPr>
              <w:t>صورت گردش مواداولیه، گردش کالای ساخته شده و سایر موجودیها</w:t>
            </w:r>
            <w:r w:rsidRPr="005D7F08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</w:t>
            </w:r>
          </w:p>
          <w:p w:rsidR="002E4FA4" w:rsidRPr="005D7F08" w:rsidRDefault="002E4FA4" w:rsidP="00967608">
            <w:pPr>
              <w:numPr>
                <w:ilvl w:val="0"/>
                <w:numId w:val="1"/>
              </w:numPr>
              <w:bidi/>
              <w:spacing w:line="240" w:lineRule="auto"/>
              <w:contextualSpacing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5D7F08">
              <w:rPr>
                <w:rFonts w:ascii="Tahoma" w:hAnsi="Tahoma" w:cs="B Zar"/>
                <w:sz w:val="20"/>
                <w:szCs w:val="20"/>
                <w:shd w:val="clear" w:color="auto" w:fill="FFFFFF"/>
                <w:rtl/>
                <w:lang w:bidi="fa-IR"/>
              </w:rPr>
              <w:t>صورت گردش عملکرد و سود و زیا</w:t>
            </w:r>
            <w:r w:rsidRPr="005D7F08">
              <w:rPr>
                <w:rFonts w:ascii="Tahoma" w:hAnsi="Tahoma" w:cs="B Zar" w:hint="cs"/>
                <w:sz w:val="20"/>
                <w:szCs w:val="20"/>
                <w:shd w:val="clear" w:color="auto" w:fill="FFFFFF"/>
                <w:rtl/>
                <w:lang w:bidi="fa-IR"/>
              </w:rPr>
              <w:t xml:space="preserve">ن </w:t>
            </w:r>
          </w:p>
          <w:p w:rsidR="002E4FA4" w:rsidRPr="005D7F08" w:rsidRDefault="002E4FA4" w:rsidP="00967608">
            <w:pPr>
              <w:numPr>
                <w:ilvl w:val="0"/>
                <w:numId w:val="1"/>
              </w:numPr>
              <w:bidi/>
              <w:spacing w:line="240" w:lineRule="auto"/>
              <w:contextualSpacing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5D7F08">
              <w:rPr>
                <w:rFonts w:ascii="Tahoma" w:hAnsi="Tahoma" w:cs="B Zar"/>
                <w:sz w:val="20"/>
                <w:szCs w:val="20"/>
                <w:shd w:val="clear" w:color="auto" w:fill="FFFFFF"/>
                <w:rtl/>
                <w:lang w:bidi="fa-IR"/>
              </w:rPr>
              <w:t>اطلاعات ثبتی دفاتر قانونی (کل و روزنامه) شامل شماره و تاریخ ثبت دفاتر</w:t>
            </w:r>
          </w:p>
          <w:p w:rsidR="002E4FA4" w:rsidRPr="005D7F08" w:rsidRDefault="002E4FA4" w:rsidP="00967608">
            <w:pPr>
              <w:numPr>
                <w:ilvl w:val="0"/>
                <w:numId w:val="1"/>
              </w:numPr>
              <w:bidi/>
              <w:spacing w:line="240" w:lineRule="auto"/>
              <w:contextualSpacing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5D7F08">
              <w:rPr>
                <w:rFonts w:ascii="Tahoma" w:hAnsi="Tahoma" w:cs="B Zar"/>
                <w:sz w:val="20"/>
                <w:szCs w:val="20"/>
                <w:shd w:val="clear" w:color="auto" w:fill="FFFFFF"/>
                <w:rtl/>
                <w:lang w:bidi="fa-IR"/>
              </w:rPr>
              <w:t>اطلاعات ملک مورد اجاره اقامتگاه قانونی</w:t>
            </w:r>
          </w:p>
          <w:p w:rsidR="002E4FA4" w:rsidRPr="005D7F08" w:rsidRDefault="002E4FA4" w:rsidP="00967608">
            <w:pPr>
              <w:numPr>
                <w:ilvl w:val="0"/>
                <w:numId w:val="1"/>
              </w:numPr>
              <w:bidi/>
              <w:spacing w:line="240" w:lineRule="auto"/>
              <w:contextualSpacing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5D7F08">
              <w:rPr>
                <w:rFonts w:ascii="Tahoma" w:hAnsi="Tahoma" w:cs="B Zar"/>
                <w:sz w:val="20"/>
                <w:szCs w:val="20"/>
                <w:shd w:val="clear" w:color="auto" w:fill="FFFFFF"/>
                <w:lang w:bidi="fa-IR"/>
              </w:rPr>
              <w:t> </w:t>
            </w:r>
            <w:r w:rsidRPr="005D7F08">
              <w:rPr>
                <w:rFonts w:ascii="Tahoma" w:hAnsi="Tahoma" w:cs="B Zar"/>
                <w:sz w:val="20"/>
                <w:szCs w:val="20"/>
                <w:shd w:val="clear" w:color="auto" w:fill="FFFFFF"/>
                <w:rtl/>
                <w:lang w:bidi="fa-IR"/>
              </w:rPr>
              <w:t>اطلاعات مربوط به صادرات و دریافتی های ارزی</w:t>
            </w:r>
          </w:p>
          <w:p w:rsidR="002E4FA4" w:rsidRPr="005D7F08" w:rsidRDefault="002E4FA4" w:rsidP="00967608">
            <w:pPr>
              <w:numPr>
                <w:ilvl w:val="0"/>
                <w:numId w:val="1"/>
              </w:numPr>
              <w:bidi/>
              <w:spacing w:line="240" w:lineRule="auto"/>
              <w:contextualSpacing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5D7F08">
              <w:rPr>
                <w:rFonts w:ascii="Tahoma" w:hAnsi="Tahoma" w:cs="B Zar"/>
                <w:sz w:val="20"/>
                <w:szCs w:val="20"/>
                <w:shd w:val="clear" w:color="auto" w:fill="FFFFFF"/>
                <w:rtl/>
                <w:lang w:bidi="fa-IR"/>
              </w:rPr>
              <w:t>اطلاعات مربوط به قراردادهای پیمانکاری (در مورد شرکت های پیمانکاری</w:t>
            </w:r>
            <w:r w:rsidRPr="005D7F08">
              <w:rPr>
                <w:rFonts w:ascii="Tahoma" w:hAnsi="Tahoma" w:cs="B Zar"/>
                <w:sz w:val="20"/>
                <w:szCs w:val="20"/>
                <w:shd w:val="clear" w:color="auto" w:fill="FFFFFF"/>
                <w:lang w:bidi="fa-IR"/>
              </w:rPr>
              <w:t>(</w:t>
            </w:r>
          </w:p>
          <w:p w:rsidR="002E4FA4" w:rsidRPr="005D7F08" w:rsidRDefault="002E4FA4" w:rsidP="00967608">
            <w:pPr>
              <w:numPr>
                <w:ilvl w:val="0"/>
                <w:numId w:val="1"/>
              </w:numPr>
              <w:bidi/>
              <w:spacing w:line="240" w:lineRule="auto"/>
              <w:contextualSpacing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5D7F08">
              <w:rPr>
                <w:rFonts w:ascii="Tahoma" w:hAnsi="Tahoma" w:cs="B Zar"/>
                <w:sz w:val="20"/>
                <w:szCs w:val="20"/>
                <w:shd w:val="clear" w:color="auto" w:fill="FFFFFF"/>
                <w:rtl/>
                <w:lang w:bidi="fa-IR"/>
              </w:rPr>
              <w:t>اطلاعات صورت ریز فروش محصولات و کالای فروش رفته و صورت وضعیت های گواهی شده</w:t>
            </w:r>
          </w:p>
          <w:p w:rsidR="002E4FA4" w:rsidRPr="005D7F08" w:rsidRDefault="002E4FA4" w:rsidP="00967608">
            <w:pPr>
              <w:numPr>
                <w:ilvl w:val="0"/>
                <w:numId w:val="1"/>
              </w:numPr>
              <w:bidi/>
              <w:spacing w:line="240" w:lineRule="auto"/>
              <w:contextualSpacing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5D7F08">
              <w:rPr>
                <w:rFonts w:ascii="Tahoma" w:hAnsi="Tahoma" w:cs="B Zar"/>
                <w:sz w:val="20"/>
                <w:szCs w:val="20"/>
                <w:shd w:val="clear" w:color="auto" w:fill="FFFFFF"/>
                <w:rtl/>
                <w:lang w:bidi="fa-IR"/>
              </w:rPr>
              <w:t>صورت ریز تعدیلات سنواتی</w:t>
            </w:r>
          </w:p>
          <w:p w:rsidR="002E4FA4" w:rsidRPr="005D7F08" w:rsidRDefault="002E4FA4" w:rsidP="00967608">
            <w:pPr>
              <w:numPr>
                <w:ilvl w:val="0"/>
                <w:numId w:val="1"/>
              </w:numPr>
              <w:bidi/>
              <w:spacing w:line="240" w:lineRule="auto"/>
              <w:contextualSpacing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5D7F08">
              <w:rPr>
                <w:rFonts w:ascii="Tahoma" w:hAnsi="Tahoma" w:cs="B Zar"/>
                <w:sz w:val="20"/>
                <w:szCs w:val="20"/>
                <w:shd w:val="clear" w:color="auto" w:fill="FFFFFF"/>
                <w:rtl/>
                <w:lang w:bidi="fa-IR"/>
              </w:rPr>
              <w:t>صورت مالیاتهای پرداخت شده (شماره فیش و تاریخ پرداخت</w:t>
            </w:r>
            <w:r w:rsidRPr="005D7F08">
              <w:rPr>
                <w:rFonts w:ascii="Tahoma" w:hAnsi="Tahoma" w:cs="B Zar" w:hint="cs"/>
                <w:sz w:val="20"/>
                <w:szCs w:val="20"/>
                <w:shd w:val="clear" w:color="auto" w:fill="FFFFFF"/>
                <w:rtl/>
                <w:lang w:bidi="fa-IR"/>
              </w:rPr>
              <w:t>)</w:t>
            </w:r>
          </w:p>
          <w:p w:rsidR="002E4FA4" w:rsidRPr="005D7F08" w:rsidRDefault="002E4FA4" w:rsidP="00967608">
            <w:pPr>
              <w:numPr>
                <w:ilvl w:val="0"/>
                <w:numId w:val="1"/>
              </w:numPr>
              <w:bidi/>
              <w:spacing w:line="240" w:lineRule="auto"/>
              <w:contextualSpacing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5D7F08">
              <w:rPr>
                <w:rFonts w:ascii="Tahoma" w:hAnsi="Tahoma" w:cs="B Zar"/>
                <w:sz w:val="20"/>
                <w:szCs w:val="20"/>
                <w:shd w:val="clear" w:color="auto" w:fill="FFFFFF"/>
                <w:rtl/>
                <w:lang w:bidi="fa-IR"/>
              </w:rPr>
              <w:t>اطلاعات مربوط به حسابدار رسمی شرکت (شماره قرارداد،</w:t>
            </w:r>
            <w:r w:rsidRPr="005D7F08">
              <w:rPr>
                <w:rFonts w:ascii="Tahoma" w:hAnsi="Tahoma" w:cs="B Zar" w:hint="cs"/>
                <w:sz w:val="20"/>
                <w:szCs w:val="20"/>
                <w:shd w:val="clear" w:color="auto" w:fill="FFFFFF"/>
                <w:rtl/>
                <w:lang w:bidi="fa-IR"/>
              </w:rPr>
              <w:t xml:space="preserve"> </w:t>
            </w:r>
            <w:r w:rsidRPr="005D7F08">
              <w:rPr>
                <w:rFonts w:ascii="Tahoma" w:hAnsi="Tahoma" w:cs="B Zar"/>
                <w:sz w:val="20"/>
                <w:szCs w:val="20"/>
                <w:shd w:val="clear" w:color="auto" w:fill="FFFFFF"/>
                <w:rtl/>
                <w:lang w:bidi="fa-IR"/>
              </w:rPr>
              <w:t>نام و شماره عضویت حسابدار رسمی</w:t>
            </w:r>
            <w:r w:rsidRPr="005D7F08">
              <w:rPr>
                <w:rFonts w:ascii="Tahoma" w:hAnsi="Tahoma" w:cs="B Zar"/>
                <w:sz w:val="20"/>
                <w:szCs w:val="20"/>
                <w:shd w:val="clear" w:color="auto" w:fill="FFFFFF"/>
                <w:lang w:bidi="fa-IR"/>
              </w:rPr>
              <w:t>(</w:t>
            </w:r>
          </w:p>
          <w:p w:rsidR="002E4FA4" w:rsidRPr="005D7F08" w:rsidRDefault="002E4FA4" w:rsidP="00967608">
            <w:pPr>
              <w:numPr>
                <w:ilvl w:val="0"/>
                <w:numId w:val="1"/>
              </w:numPr>
              <w:bidi/>
              <w:spacing w:line="240" w:lineRule="auto"/>
              <w:contextualSpacing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5D7F08">
              <w:rPr>
                <w:rFonts w:ascii="Tahoma" w:hAnsi="Tahoma" w:cs="B Zar"/>
                <w:sz w:val="20"/>
                <w:szCs w:val="20"/>
                <w:shd w:val="clear" w:color="auto" w:fill="FFFFFF"/>
                <w:rtl/>
                <w:lang w:bidi="fa-IR"/>
              </w:rPr>
              <w:t xml:space="preserve">اطلاعات مربوط به پرونده مالیاتی (اداره کل، شماره واحد مالیاتی و شماره کلاسه </w:t>
            </w:r>
            <w:r w:rsidRPr="005D7F08">
              <w:rPr>
                <w:rFonts w:ascii="Times New Roman" w:hAnsi="Times New Roman" w:cs="Times New Roman" w:hint="cs"/>
                <w:sz w:val="20"/>
                <w:szCs w:val="20"/>
                <w:shd w:val="clear" w:color="auto" w:fill="FFFFFF"/>
                <w:rtl/>
                <w:lang w:bidi="fa-IR"/>
              </w:rPr>
              <w:t> </w:t>
            </w:r>
            <w:r w:rsidRPr="005D7F08">
              <w:rPr>
                <w:rFonts w:ascii="Tahoma" w:hAnsi="Tahoma" w:cs="B Zar" w:hint="cs"/>
                <w:sz w:val="20"/>
                <w:szCs w:val="20"/>
                <w:shd w:val="clear" w:color="auto" w:fill="FFFFFF"/>
                <w:rtl/>
                <w:lang w:bidi="fa-IR"/>
              </w:rPr>
              <w:t>پرونده)</w:t>
            </w:r>
          </w:p>
          <w:p w:rsidR="002E4FA4" w:rsidRPr="005D7F08" w:rsidRDefault="002E4FA4" w:rsidP="00967608">
            <w:pPr>
              <w:numPr>
                <w:ilvl w:val="0"/>
                <w:numId w:val="1"/>
              </w:numPr>
              <w:bidi/>
              <w:spacing w:line="240" w:lineRule="auto"/>
              <w:contextualSpacing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5D7F08">
              <w:rPr>
                <w:rFonts w:ascii="Tahoma" w:hAnsi="Tahoma" w:cs="B Zar"/>
                <w:sz w:val="20"/>
                <w:szCs w:val="20"/>
                <w:shd w:val="clear" w:color="auto" w:fill="FFFFFF"/>
                <w:rtl/>
                <w:lang w:bidi="fa-IR"/>
              </w:rPr>
              <w:t>تعیین گروه فعالیت و زیر گروه فعالیت شرکت</w:t>
            </w:r>
          </w:p>
          <w:p w:rsidR="002E4FA4" w:rsidRPr="002E4FA4" w:rsidRDefault="002E4FA4" w:rsidP="00967608">
            <w:pPr>
              <w:numPr>
                <w:ilvl w:val="0"/>
                <w:numId w:val="1"/>
              </w:numPr>
              <w:bidi/>
              <w:spacing w:line="240" w:lineRule="auto"/>
              <w:contextualSpacing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5D7F08">
              <w:rPr>
                <w:rFonts w:ascii="Tahoma" w:hAnsi="Tahoma" w:cs="B Zar"/>
                <w:sz w:val="20"/>
                <w:szCs w:val="20"/>
                <w:shd w:val="clear" w:color="auto" w:fill="FFFFFF"/>
                <w:rtl/>
                <w:lang w:bidi="fa-IR"/>
              </w:rPr>
              <w:t xml:space="preserve">تعیین میزان کارکنان شرکت </w:t>
            </w:r>
            <w:r w:rsidRPr="002E4FA4">
              <w:rPr>
                <w:rFonts w:ascii="Tahoma" w:hAnsi="Tahoma" w:cs="B Zar"/>
                <w:sz w:val="24"/>
                <w:szCs w:val="24"/>
                <w:shd w:val="clear" w:color="auto" w:fill="FFFFFF"/>
                <w:rtl/>
                <w:lang w:bidi="fa-IR"/>
              </w:rPr>
              <w:t>در پایان دوره مالی</w:t>
            </w:r>
          </w:p>
          <w:p w:rsidR="002E4FA4" w:rsidRPr="005D7F08" w:rsidRDefault="002E4FA4" w:rsidP="00967608">
            <w:pPr>
              <w:numPr>
                <w:ilvl w:val="0"/>
                <w:numId w:val="1"/>
              </w:numPr>
              <w:bidi/>
              <w:spacing w:line="240" w:lineRule="auto"/>
              <w:contextualSpacing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5D7F08">
              <w:rPr>
                <w:rFonts w:ascii="Tahoma" w:hAnsi="Tahoma" w:cs="B Zar"/>
                <w:sz w:val="20"/>
                <w:szCs w:val="20"/>
                <w:shd w:val="clear" w:color="auto" w:fill="FFFFFF"/>
                <w:rtl/>
                <w:lang w:bidi="fa-IR"/>
              </w:rPr>
              <w:t>شماره فیش پرداخت حق تمبر افزایش سرمایه در صورتی که مودی افزایش سرمایه طی دوره مالی داشته باشد</w:t>
            </w:r>
            <w:r w:rsidRPr="005D7F08">
              <w:rPr>
                <w:rFonts w:ascii="Tahoma" w:hAnsi="Tahoma" w:cs="B Zar"/>
                <w:sz w:val="20"/>
                <w:szCs w:val="20"/>
                <w:shd w:val="clear" w:color="auto" w:fill="FFFFFF"/>
                <w:lang w:bidi="fa-IR"/>
              </w:rPr>
              <w:t>.</w:t>
            </w:r>
          </w:p>
          <w:p w:rsidR="002E4FA4" w:rsidRPr="005D7F08" w:rsidRDefault="002E4FA4" w:rsidP="00967608">
            <w:pPr>
              <w:numPr>
                <w:ilvl w:val="0"/>
                <w:numId w:val="1"/>
              </w:numPr>
              <w:bidi/>
              <w:spacing w:after="0" w:line="240" w:lineRule="auto"/>
              <w:contextualSpacing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5D7F08">
              <w:rPr>
                <w:rFonts w:ascii="Tahoma" w:hAnsi="Tahoma" w:cs="B Zar"/>
                <w:sz w:val="20"/>
                <w:szCs w:val="20"/>
                <w:shd w:val="clear" w:color="auto" w:fill="FFFFFF"/>
                <w:rtl/>
                <w:lang w:bidi="fa-IR"/>
              </w:rPr>
              <w:t>فهرست سهامداران به انضمام میزان سهام و مبلغ سهام هریک از سهامداران عمده</w:t>
            </w:r>
          </w:p>
          <w:p w:rsidR="002E4FA4" w:rsidRPr="005D7F08" w:rsidRDefault="002E4FA4" w:rsidP="0096760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D7F08">
              <w:rPr>
                <w:rFonts w:ascii="Tahoma" w:hAnsi="Tahoma" w:cs="B Zar"/>
                <w:sz w:val="20"/>
                <w:szCs w:val="20"/>
                <w:shd w:val="clear" w:color="auto" w:fill="FFFFFF"/>
                <w:rtl/>
                <w:lang w:bidi="fa-IR"/>
              </w:rPr>
              <w:t>شماره حساب بانکی جهت درج در اظهارنامه مالیاتی</w:t>
            </w:r>
          </w:p>
          <w:p w:rsidR="009B7303" w:rsidRPr="008F7841" w:rsidRDefault="009B7303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B7303" w:rsidRPr="008F7841" w:rsidTr="00B743E9">
        <w:trPr>
          <w:gridAfter w:val="1"/>
          <w:wAfter w:w="28" w:type="dxa"/>
          <w:trHeight w:val="350"/>
        </w:trPr>
        <w:tc>
          <w:tcPr>
            <w:tcW w:w="1173" w:type="dxa"/>
            <w:vMerge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textDirection w:val="tbRl"/>
          </w:tcPr>
          <w:p w:rsidR="009B7303" w:rsidRPr="008F7841" w:rsidRDefault="009B7303" w:rsidP="00967608">
            <w:pPr>
              <w:bidi/>
              <w:spacing w:before="120"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9B7303" w:rsidRPr="005D7F08" w:rsidRDefault="009B7303" w:rsidP="00967608">
            <w:pPr>
              <w:bidi/>
              <w:spacing w:after="0" w:line="240" w:lineRule="auto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D7F0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قوانین و مقررات بالادستی</w:t>
            </w:r>
          </w:p>
        </w:tc>
        <w:tc>
          <w:tcPr>
            <w:tcW w:w="7769" w:type="dxa"/>
            <w:gridSpan w:val="14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9B7303" w:rsidRPr="005D7F08" w:rsidRDefault="00A01E7F" w:rsidP="00967608">
            <w:pPr>
              <w:bidi/>
              <w:spacing w:after="0" w:line="240" w:lineRule="auto"/>
              <w:rPr>
                <w:rFonts w:cs="B Zar"/>
                <w:sz w:val="20"/>
                <w:szCs w:val="20"/>
                <w:highlight w:val="yellow"/>
                <w:rtl/>
                <w:lang w:bidi="fa-IR"/>
              </w:rPr>
            </w:pPr>
            <w:r w:rsidRPr="005D7F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736BD">
              <w:rPr>
                <w:rFonts w:cs="B Zar" w:hint="cs"/>
                <w:sz w:val="20"/>
                <w:szCs w:val="20"/>
                <w:rtl/>
                <w:lang w:bidi="fa-IR"/>
              </w:rPr>
              <w:t>قانون مالیات‌های مستقیم</w:t>
            </w:r>
            <w:r w:rsidR="009736BD" w:rsidRPr="009736BD">
              <w:rPr>
                <w:rFonts w:cs="B Zar" w:hint="cs"/>
                <w:sz w:val="20"/>
                <w:szCs w:val="20"/>
                <w:rtl/>
                <w:lang w:bidi="fa-IR"/>
              </w:rPr>
              <w:t>- بخش نامه‌های مالیاتی- آیین نامه‌های مالیاتی</w:t>
            </w:r>
          </w:p>
        </w:tc>
      </w:tr>
      <w:tr w:rsidR="00C6338F" w:rsidRPr="008F7841" w:rsidTr="00B743E9">
        <w:trPr>
          <w:gridAfter w:val="1"/>
          <w:wAfter w:w="28" w:type="dxa"/>
          <w:trHeight w:val="360"/>
        </w:trPr>
        <w:tc>
          <w:tcPr>
            <w:tcW w:w="1173" w:type="dxa"/>
            <w:vMerge w:val="restart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  <w:shd w:val="clear" w:color="auto" w:fill="D9D9D9"/>
            <w:textDirection w:val="tbRl"/>
          </w:tcPr>
          <w:p w:rsidR="00C6338F" w:rsidRPr="00761D34" w:rsidRDefault="00C6338F" w:rsidP="00967608">
            <w:pPr>
              <w:bidi/>
              <w:spacing w:before="120"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61D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5- جزییات خدمت</w:t>
            </w:r>
          </w:p>
        </w:tc>
        <w:tc>
          <w:tcPr>
            <w:tcW w:w="2268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338F" w:rsidRPr="005D7F08" w:rsidRDefault="00C6338F" w:rsidP="00967608">
            <w:pPr>
              <w:bidi/>
              <w:spacing w:after="0" w:line="240" w:lineRule="auto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D7F0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آمار تعداد خدمت گیرندگان</w:t>
            </w:r>
          </w:p>
        </w:tc>
        <w:tc>
          <w:tcPr>
            <w:tcW w:w="7769" w:type="dxa"/>
            <w:gridSpan w:val="14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338F" w:rsidRPr="002E4FA4" w:rsidRDefault="00981A66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  <w:r w:rsidRPr="00981A66">
              <w:rPr>
                <w:rFonts w:cs="B Zar" w:hint="cs"/>
                <w:sz w:val="20"/>
                <w:szCs w:val="20"/>
                <w:rtl/>
                <w:lang w:bidi="fa-IR"/>
              </w:rPr>
              <w:t>47</w:t>
            </w:r>
            <w:r w:rsidR="00A01E7F" w:rsidRPr="005D7F0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="00A01E7F" w:rsidRPr="005D7F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نفرخدمت گیرنده</w:t>
            </w:r>
            <w:r w:rsidR="00C6338F" w:rsidRPr="005D7F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در: </w:t>
            </w:r>
            <w:r w:rsidR="00C86202" w:rsidRPr="005D7F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C6338F" w:rsidRPr="005D7F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6338F" w:rsidRPr="005D7F08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="00C6338F" w:rsidRPr="005D7F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ماه     </w:t>
            </w:r>
            <w:r w:rsidR="00C6338F" w:rsidRPr="005D7F08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="00C6338F" w:rsidRPr="005D7F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فصل  </w:t>
            </w:r>
            <w:r w:rsidR="00A01E7F" w:rsidRPr="005D7F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6338F" w:rsidRPr="005D7F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5D7F08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A2"/>
            </w:r>
            <w:r w:rsidR="00C6338F" w:rsidRPr="005D7F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سال</w:t>
            </w:r>
          </w:p>
        </w:tc>
      </w:tr>
      <w:tr w:rsidR="00C6338F" w:rsidRPr="008F7841" w:rsidTr="00B743E9">
        <w:trPr>
          <w:gridAfter w:val="1"/>
          <w:wAfter w:w="28" w:type="dxa"/>
          <w:trHeight w:val="165"/>
        </w:trPr>
        <w:tc>
          <w:tcPr>
            <w:tcW w:w="1173" w:type="dxa"/>
            <w:vMerge/>
            <w:tcBorders>
              <w:top w:val="nil"/>
              <w:left w:val="single" w:sz="18" w:space="0" w:color="auto"/>
              <w:bottom w:val="nil"/>
              <w:right w:val="single" w:sz="24" w:space="0" w:color="auto"/>
            </w:tcBorders>
            <w:shd w:val="clear" w:color="auto" w:fill="D9D9D9"/>
          </w:tcPr>
          <w:p w:rsidR="00C6338F" w:rsidRPr="008F7841" w:rsidRDefault="00C6338F" w:rsidP="00967608">
            <w:pPr>
              <w:bidi/>
              <w:spacing w:before="120"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338F" w:rsidRPr="005D7F08" w:rsidRDefault="00C6338F" w:rsidP="00967608">
            <w:pPr>
              <w:bidi/>
              <w:spacing w:after="0" w:line="240" w:lineRule="auto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D7F0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متوسط مدت زمان ارایه خدمت:</w:t>
            </w:r>
          </w:p>
        </w:tc>
        <w:tc>
          <w:tcPr>
            <w:tcW w:w="7769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338F" w:rsidRPr="004116B8" w:rsidRDefault="00910DA4" w:rsidP="00967608">
            <w:pPr>
              <w:bidi/>
              <w:spacing w:after="0"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116B8">
              <w:rPr>
                <w:rFonts w:cs="B Zar" w:hint="cs"/>
                <w:sz w:val="20"/>
                <w:szCs w:val="20"/>
                <w:rtl/>
                <w:lang w:bidi="fa-IR"/>
              </w:rPr>
              <w:t xml:space="preserve">7 روز کاری  </w:t>
            </w:r>
          </w:p>
        </w:tc>
      </w:tr>
      <w:tr w:rsidR="00C6338F" w:rsidRPr="008F7841" w:rsidTr="00B743E9">
        <w:trPr>
          <w:gridAfter w:val="1"/>
          <w:wAfter w:w="28" w:type="dxa"/>
          <w:trHeight w:val="215"/>
        </w:trPr>
        <w:tc>
          <w:tcPr>
            <w:tcW w:w="1173" w:type="dxa"/>
            <w:vMerge/>
            <w:tcBorders>
              <w:top w:val="nil"/>
              <w:left w:val="single" w:sz="18" w:space="0" w:color="auto"/>
              <w:bottom w:val="nil"/>
              <w:right w:val="single" w:sz="24" w:space="0" w:color="auto"/>
            </w:tcBorders>
            <w:shd w:val="clear" w:color="auto" w:fill="D9D9D9"/>
          </w:tcPr>
          <w:p w:rsidR="00C6338F" w:rsidRPr="008F7841" w:rsidRDefault="00C6338F" w:rsidP="00967608">
            <w:pPr>
              <w:bidi/>
              <w:spacing w:before="120"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338F" w:rsidRPr="005D7F08" w:rsidRDefault="00C6338F" w:rsidP="00967608">
            <w:pPr>
              <w:bidi/>
              <w:spacing w:after="0" w:line="240" w:lineRule="auto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D7F0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تواتر</w:t>
            </w:r>
          </w:p>
        </w:tc>
        <w:tc>
          <w:tcPr>
            <w:tcW w:w="7769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338F" w:rsidRPr="002E4FA4" w:rsidRDefault="00C6338F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  <w:r w:rsidRPr="005D7F08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5D7F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یکبار برای همیشه       </w:t>
            </w:r>
            <w:r w:rsidR="00C86202" w:rsidRPr="005D7F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Pr="005D7F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FD5661" w:rsidRPr="005D7F0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A01E7F" w:rsidRPr="005D7F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D7F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بار در: </w:t>
            </w:r>
            <w:r w:rsidRPr="005D7F08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="00A01E7F" w:rsidRPr="005D7F08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</w:t>
            </w:r>
            <w:r w:rsidRPr="005D7F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ماه</w:t>
            </w:r>
            <w:r w:rsidR="00A01E7F" w:rsidRPr="005D7F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5D7F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5D7F08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5D7F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فصل    </w:t>
            </w:r>
            <w:r w:rsidR="005D7F08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A2"/>
            </w:r>
            <w:r w:rsidRPr="005D7F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سال</w:t>
            </w:r>
          </w:p>
        </w:tc>
      </w:tr>
      <w:tr w:rsidR="00C6338F" w:rsidRPr="008F7841" w:rsidTr="00B743E9">
        <w:trPr>
          <w:gridAfter w:val="1"/>
          <w:wAfter w:w="28" w:type="dxa"/>
          <w:trHeight w:val="210"/>
        </w:trPr>
        <w:tc>
          <w:tcPr>
            <w:tcW w:w="1173" w:type="dxa"/>
            <w:vMerge/>
            <w:tcBorders>
              <w:top w:val="nil"/>
              <w:left w:val="single" w:sz="18" w:space="0" w:color="auto"/>
              <w:bottom w:val="nil"/>
              <w:right w:val="single" w:sz="24" w:space="0" w:color="auto"/>
            </w:tcBorders>
            <w:shd w:val="clear" w:color="auto" w:fill="D9D9D9"/>
          </w:tcPr>
          <w:p w:rsidR="00C6338F" w:rsidRPr="008F7841" w:rsidRDefault="00C6338F" w:rsidP="00967608">
            <w:pPr>
              <w:bidi/>
              <w:spacing w:before="120"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338F" w:rsidRPr="005D7F08" w:rsidRDefault="00C6338F" w:rsidP="00967608">
            <w:pPr>
              <w:bidi/>
              <w:spacing w:after="0" w:line="240" w:lineRule="auto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D7F0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تعداد بار مراجعه حضوری</w:t>
            </w:r>
          </w:p>
        </w:tc>
        <w:tc>
          <w:tcPr>
            <w:tcW w:w="7769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6338F" w:rsidRPr="002E4FA4" w:rsidRDefault="005D7F08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  <w:r w:rsidRPr="005D7F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 بار</w:t>
            </w:r>
          </w:p>
        </w:tc>
      </w:tr>
      <w:tr w:rsidR="00462B9E" w:rsidRPr="008F7841" w:rsidTr="00B743E9">
        <w:trPr>
          <w:gridAfter w:val="1"/>
          <w:wAfter w:w="28" w:type="dxa"/>
          <w:trHeight w:val="260"/>
        </w:trPr>
        <w:tc>
          <w:tcPr>
            <w:tcW w:w="1173" w:type="dxa"/>
            <w:vMerge/>
            <w:tcBorders>
              <w:top w:val="nil"/>
              <w:left w:val="single" w:sz="18" w:space="0" w:color="auto"/>
              <w:bottom w:val="nil"/>
              <w:right w:val="single" w:sz="24" w:space="0" w:color="auto"/>
            </w:tcBorders>
            <w:shd w:val="clear" w:color="auto" w:fill="D9D9D9"/>
          </w:tcPr>
          <w:p w:rsidR="00C6338F" w:rsidRPr="008F7841" w:rsidRDefault="00C6338F" w:rsidP="00967608">
            <w:pPr>
              <w:bidi/>
              <w:spacing w:before="120"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6338F" w:rsidRPr="005D7F08" w:rsidRDefault="00C6338F" w:rsidP="00967608">
            <w:pPr>
              <w:bidi/>
              <w:spacing w:after="0" w:line="240" w:lineRule="auto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D7F0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هزینه ارایه خدمت (ریال) به خدمت گیرندگان</w:t>
            </w:r>
          </w:p>
        </w:tc>
        <w:tc>
          <w:tcPr>
            <w:tcW w:w="1929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338F" w:rsidRPr="005D7F08" w:rsidRDefault="00C6338F" w:rsidP="0096760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7F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مبلغ (مبالغ)</w:t>
            </w:r>
          </w:p>
        </w:tc>
        <w:tc>
          <w:tcPr>
            <w:tcW w:w="229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338F" w:rsidRPr="005D7F08" w:rsidRDefault="00C6338F" w:rsidP="0096760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7F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حساب (های) بانکی</w:t>
            </w:r>
          </w:p>
        </w:tc>
        <w:tc>
          <w:tcPr>
            <w:tcW w:w="3544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6338F" w:rsidRPr="005D7F08" w:rsidRDefault="00C6338F" w:rsidP="0096760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7F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پرداخت بصورت الکترونیک</w:t>
            </w:r>
          </w:p>
        </w:tc>
      </w:tr>
      <w:tr w:rsidR="004116B8" w:rsidRPr="008F7841" w:rsidTr="00B743E9">
        <w:trPr>
          <w:gridAfter w:val="1"/>
          <w:wAfter w:w="28" w:type="dxa"/>
          <w:trHeight w:val="375"/>
        </w:trPr>
        <w:tc>
          <w:tcPr>
            <w:tcW w:w="1173" w:type="dxa"/>
            <w:vMerge/>
            <w:tcBorders>
              <w:top w:val="nil"/>
              <w:left w:val="single" w:sz="18" w:space="0" w:color="auto"/>
              <w:bottom w:val="nil"/>
              <w:right w:val="single" w:sz="24" w:space="0" w:color="auto"/>
            </w:tcBorders>
            <w:shd w:val="clear" w:color="auto" w:fill="D9D9D9"/>
          </w:tcPr>
          <w:p w:rsidR="004116B8" w:rsidRPr="008F7841" w:rsidRDefault="004116B8" w:rsidP="00967608">
            <w:pPr>
              <w:bidi/>
              <w:spacing w:before="120"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116B8" w:rsidRPr="002E4FA4" w:rsidRDefault="004116B8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highlight w:val="yellow"/>
                <w:rtl/>
                <w:lang w:bidi="fa-IR"/>
              </w:rPr>
            </w:pPr>
          </w:p>
        </w:tc>
        <w:tc>
          <w:tcPr>
            <w:tcW w:w="1929" w:type="dxa"/>
            <w:gridSpan w:val="5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4116B8" w:rsidRPr="004116B8" w:rsidRDefault="004116B8" w:rsidP="00967608">
            <w:pPr>
              <w:bidi/>
              <w:spacing w:line="240" w:lineRule="auto"/>
              <w:jc w:val="both"/>
              <w:rPr>
                <w:rFonts w:cs="B Zar"/>
                <w:sz w:val="20"/>
                <w:szCs w:val="20"/>
              </w:rPr>
            </w:pPr>
            <w:r w:rsidRPr="004116B8">
              <w:rPr>
                <w:rFonts w:cs="B Zar" w:hint="cs"/>
                <w:sz w:val="20"/>
                <w:szCs w:val="20"/>
                <w:rtl/>
              </w:rPr>
              <w:t>مطابق</w:t>
            </w:r>
            <w:r w:rsidRPr="004116B8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116B8">
              <w:rPr>
                <w:rFonts w:cs="B Zar" w:hint="cs"/>
                <w:sz w:val="20"/>
                <w:szCs w:val="20"/>
                <w:rtl/>
              </w:rPr>
              <w:t>با</w:t>
            </w:r>
            <w:r w:rsidRPr="004116B8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116B8">
              <w:rPr>
                <w:rFonts w:cs="B Zar" w:hint="cs"/>
                <w:sz w:val="20"/>
                <w:szCs w:val="20"/>
                <w:rtl/>
              </w:rPr>
              <w:t>تعرفه</w:t>
            </w:r>
            <w:r w:rsidRPr="004116B8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116B8">
              <w:rPr>
                <w:rFonts w:cs="B Zar" w:hint="cs"/>
                <w:sz w:val="20"/>
                <w:szCs w:val="20"/>
                <w:rtl/>
              </w:rPr>
              <w:t>مصوب</w:t>
            </w:r>
            <w:r w:rsidRPr="004116B8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116B8">
              <w:rPr>
                <w:rFonts w:cs="B Zar" w:hint="cs"/>
                <w:sz w:val="20"/>
                <w:szCs w:val="20"/>
                <w:rtl/>
              </w:rPr>
              <w:t>شده</w:t>
            </w:r>
            <w:r w:rsidRPr="004116B8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116B8">
              <w:rPr>
                <w:rFonts w:cs="B Zar" w:hint="cs"/>
                <w:sz w:val="20"/>
                <w:szCs w:val="20"/>
                <w:rtl/>
              </w:rPr>
              <w:t>در</w:t>
            </w:r>
            <w:r w:rsidRPr="004116B8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116B8">
              <w:rPr>
                <w:rFonts w:cs="B Zar" w:hint="cs"/>
                <w:sz w:val="20"/>
                <w:szCs w:val="20"/>
                <w:rtl/>
              </w:rPr>
              <w:t>شورای</w:t>
            </w:r>
            <w:r w:rsidRPr="004116B8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116B8">
              <w:rPr>
                <w:rFonts w:cs="B Zar" w:hint="cs"/>
                <w:sz w:val="20"/>
                <w:szCs w:val="20"/>
                <w:rtl/>
              </w:rPr>
              <w:t>فناوری</w:t>
            </w:r>
            <w:r w:rsidRPr="004116B8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116B8">
              <w:rPr>
                <w:rFonts w:cs="B Zar" w:hint="cs"/>
                <w:sz w:val="20"/>
                <w:szCs w:val="20"/>
                <w:rtl/>
              </w:rPr>
              <w:t>دانشگاه</w:t>
            </w:r>
            <w:r w:rsidRPr="004116B8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116B8">
              <w:rPr>
                <w:rFonts w:cs="B Zar" w:hint="cs"/>
                <w:sz w:val="20"/>
                <w:szCs w:val="20"/>
                <w:rtl/>
              </w:rPr>
              <w:t>تعیین</w:t>
            </w:r>
            <w:r w:rsidRPr="004116B8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116B8">
              <w:rPr>
                <w:rFonts w:cs="B Zar" w:hint="cs"/>
                <w:sz w:val="20"/>
                <w:szCs w:val="20"/>
                <w:rtl/>
              </w:rPr>
              <w:t>می‌گردد</w:t>
            </w:r>
          </w:p>
        </w:tc>
        <w:tc>
          <w:tcPr>
            <w:tcW w:w="229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16B8" w:rsidRPr="004116B8" w:rsidRDefault="004116B8" w:rsidP="00967608">
            <w:pPr>
              <w:spacing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16B8">
              <w:rPr>
                <w:rFonts w:cs="B Zar" w:hint="cs"/>
                <w:sz w:val="20"/>
                <w:szCs w:val="20"/>
                <w:rtl/>
              </w:rPr>
              <w:t>شماره</w:t>
            </w:r>
            <w:r w:rsidRPr="004116B8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116B8">
              <w:rPr>
                <w:rFonts w:cs="B Zar" w:hint="cs"/>
                <w:sz w:val="20"/>
                <w:szCs w:val="20"/>
                <w:rtl/>
              </w:rPr>
              <w:t>حساب</w:t>
            </w:r>
            <w:r w:rsidRPr="004116B8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116B8">
              <w:rPr>
                <w:rFonts w:cs="B Zar" w:hint="cs"/>
                <w:sz w:val="20"/>
                <w:szCs w:val="20"/>
                <w:rtl/>
              </w:rPr>
              <w:t>شرکت</w:t>
            </w:r>
            <w:r w:rsidRPr="004116B8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116B8">
              <w:rPr>
                <w:rFonts w:cs="B Zar" w:hint="cs"/>
                <w:sz w:val="20"/>
                <w:szCs w:val="20"/>
                <w:rtl/>
              </w:rPr>
              <w:t>همکار</w:t>
            </w:r>
            <w:r w:rsidRPr="004116B8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116B8">
              <w:rPr>
                <w:rFonts w:cs="B Zar" w:hint="cs"/>
                <w:sz w:val="20"/>
                <w:szCs w:val="20"/>
                <w:rtl/>
              </w:rPr>
              <w:t>مورد</w:t>
            </w:r>
            <w:r w:rsidRPr="004116B8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116B8">
              <w:rPr>
                <w:rFonts w:cs="B Zar" w:hint="cs"/>
                <w:sz w:val="20"/>
                <w:szCs w:val="20"/>
                <w:rtl/>
              </w:rPr>
              <w:t>تایید</w:t>
            </w:r>
            <w:r w:rsidRPr="004116B8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116B8">
              <w:rPr>
                <w:rFonts w:cs="B Zar" w:hint="cs"/>
                <w:sz w:val="20"/>
                <w:szCs w:val="20"/>
                <w:rtl/>
              </w:rPr>
              <w:t>شورای</w:t>
            </w:r>
            <w:r w:rsidRPr="004116B8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116B8">
              <w:rPr>
                <w:rFonts w:cs="B Zar" w:hint="cs"/>
                <w:sz w:val="20"/>
                <w:szCs w:val="20"/>
                <w:rtl/>
              </w:rPr>
              <w:t>فناوری</w:t>
            </w:r>
            <w:r w:rsidRPr="004116B8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4116B8">
              <w:rPr>
                <w:rFonts w:cs="B Zar" w:hint="cs"/>
                <w:sz w:val="20"/>
                <w:szCs w:val="20"/>
                <w:rtl/>
              </w:rPr>
              <w:t>دانشگاه</w:t>
            </w: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4116B8" w:rsidRPr="005D7F08" w:rsidRDefault="004116B8" w:rsidP="0096760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A2"/>
            </w:r>
          </w:p>
        </w:tc>
      </w:tr>
      <w:tr w:rsidR="00D24A57" w:rsidRPr="008F7841" w:rsidTr="00B743E9">
        <w:trPr>
          <w:gridAfter w:val="1"/>
          <w:wAfter w:w="28" w:type="dxa"/>
          <w:trHeight w:val="215"/>
        </w:trPr>
        <w:tc>
          <w:tcPr>
            <w:tcW w:w="1173" w:type="dxa"/>
            <w:tcBorders>
              <w:top w:val="nil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D24A57" w:rsidRPr="008F7841" w:rsidRDefault="00D24A57" w:rsidP="00967608">
            <w:pPr>
              <w:bidi/>
              <w:spacing w:before="120"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D24A57" w:rsidRPr="002E4FA4" w:rsidRDefault="00D24A57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highlight w:val="yellow"/>
                <w:rtl/>
                <w:lang w:bidi="fa-IR"/>
              </w:rPr>
            </w:pPr>
          </w:p>
        </w:tc>
        <w:tc>
          <w:tcPr>
            <w:tcW w:w="1929" w:type="dxa"/>
            <w:gridSpan w:val="5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D24A57" w:rsidRPr="002E4FA4" w:rsidRDefault="00D24A57" w:rsidP="0096760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229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4A57" w:rsidRPr="008F7841" w:rsidRDefault="00D24A57" w:rsidP="0096760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24A57" w:rsidRPr="008F7841" w:rsidRDefault="00D24A57" w:rsidP="0096760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</w:p>
        </w:tc>
      </w:tr>
      <w:tr w:rsidR="00AF082D" w:rsidRPr="008F7841" w:rsidTr="00B743E9">
        <w:trPr>
          <w:gridAfter w:val="1"/>
          <w:wAfter w:w="28" w:type="dxa"/>
          <w:trHeight w:val="315"/>
        </w:trPr>
        <w:tc>
          <w:tcPr>
            <w:tcW w:w="1173" w:type="dxa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textDirection w:val="tbRl"/>
          </w:tcPr>
          <w:p w:rsidR="00AF082D" w:rsidRPr="00761D34" w:rsidRDefault="00AF082D" w:rsidP="00967608">
            <w:pPr>
              <w:bidi/>
              <w:spacing w:before="120" w:after="0" w:line="240" w:lineRule="auto"/>
              <w:ind w:left="113" w:right="113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61D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6- نحوه دسترسی به خدمت</w:t>
            </w:r>
          </w:p>
          <w:p w:rsidR="00761D34" w:rsidRDefault="00761D34" w:rsidP="00967608">
            <w:pPr>
              <w:bidi/>
              <w:spacing w:before="120"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761D34" w:rsidRPr="008F7841" w:rsidRDefault="00761D34" w:rsidP="00967608">
            <w:pPr>
              <w:bidi/>
              <w:spacing w:before="120"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037" w:type="dxa"/>
            <w:gridSpan w:val="17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F082D" w:rsidRPr="00462B9E" w:rsidRDefault="00AF082D" w:rsidP="00967608">
            <w:pPr>
              <w:bidi/>
              <w:spacing w:after="0" w:line="240" w:lineRule="auto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462B9E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آدرس دقیق خدمت در وبگاه </w:t>
            </w:r>
            <w:r w:rsidR="00A01E7F" w:rsidRPr="00462B9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 </w:t>
            </w:r>
            <w:r w:rsidRPr="00462B9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در صورت الکترونیکی بودن همه یا بخشی از آن </w:t>
            </w:r>
            <w:r w:rsidR="00A01E7F" w:rsidRPr="00462B9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):</w:t>
            </w:r>
            <w:r w:rsidR="00A01E7F" w:rsidRPr="00462B9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116B8">
              <w:rPr>
                <w:rFonts w:cs="B Titr"/>
                <w:b/>
                <w:bCs/>
                <w:sz w:val="20"/>
                <w:szCs w:val="20"/>
                <w:lang w:bidi="fa-IR"/>
              </w:rPr>
              <w:t>https://tax.gov.ir</w:t>
            </w:r>
          </w:p>
        </w:tc>
      </w:tr>
      <w:tr w:rsidR="00AF082D" w:rsidRPr="008F7841" w:rsidTr="00B743E9">
        <w:trPr>
          <w:gridAfter w:val="1"/>
          <w:wAfter w:w="28" w:type="dxa"/>
          <w:trHeight w:val="247"/>
        </w:trPr>
        <w:tc>
          <w:tcPr>
            <w:tcW w:w="1173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</w:tcPr>
          <w:p w:rsidR="00AF082D" w:rsidRPr="008F7841" w:rsidRDefault="00AF082D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37" w:type="dxa"/>
            <w:gridSpan w:val="17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F082D" w:rsidRPr="00462B9E" w:rsidRDefault="00AF082D" w:rsidP="00967608">
            <w:pPr>
              <w:bidi/>
              <w:spacing w:after="0" w:line="240" w:lineRule="auto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462B9E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نام سامانه مربوط به خدمت</w:t>
            </w:r>
            <w:r w:rsidRPr="00462B9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62B9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462B9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درصورت الکترونیکی بودن همه یا بخشی از آن</w:t>
            </w:r>
            <w:r w:rsidR="00462B9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  <w:r w:rsidRPr="00462B9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01508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1508C" w:rsidRPr="00F57E6F">
              <w:rPr>
                <w:rFonts w:cs="B Zar" w:hint="cs"/>
                <w:sz w:val="20"/>
                <w:szCs w:val="20"/>
                <w:rtl/>
                <w:lang w:bidi="fa-IR"/>
              </w:rPr>
              <w:t>سامانه عملیات الکترونیکی</w:t>
            </w:r>
            <w:r w:rsidR="004116B8" w:rsidRPr="00F57E6F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01508C" w:rsidRPr="00F57E6F">
              <w:rPr>
                <w:rFonts w:cs="B Zar" w:hint="cs"/>
                <w:sz w:val="20"/>
                <w:szCs w:val="20"/>
                <w:rtl/>
                <w:lang w:bidi="fa-IR"/>
              </w:rPr>
              <w:t>مالیات</w:t>
            </w:r>
            <w:r w:rsidR="004116B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324A6E" w:rsidRPr="008F7841" w:rsidTr="002E4FA4">
        <w:trPr>
          <w:gridAfter w:val="1"/>
          <w:wAfter w:w="28" w:type="dxa"/>
          <w:trHeight w:val="510"/>
        </w:trPr>
        <w:tc>
          <w:tcPr>
            <w:tcW w:w="1173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</w:tcPr>
          <w:p w:rsidR="00AF082D" w:rsidRPr="008F7841" w:rsidRDefault="00AF082D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5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F082D" w:rsidRPr="00C80555" w:rsidRDefault="00AF082D" w:rsidP="00967608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8055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مراحل خدمت</w:t>
            </w:r>
          </w:p>
        </w:tc>
        <w:tc>
          <w:tcPr>
            <w:tcW w:w="184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F082D" w:rsidRPr="00C80555" w:rsidRDefault="00AF082D" w:rsidP="00967608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8055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نوع ارائه</w:t>
            </w:r>
          </w:p>
        </w:tc>
        <w:tc>
          <w:tcPr>
            <w:tcW w:w="6946" w:type="dxa"/>
            <w:gridSpan w:val="1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F082D" w:rsidRPr="00C80555" w:rsidRDefault="00AF082D" w:rsidP="00967608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8055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رسانه ارتباطی خدمت</w:t>
            </w:r>
          </w:p>
        </w:tc>
      </w:tr>
      <w:tr w:rsidR="001441C8" w:rsidRPr="008F7841" w:rsidTr="00B743E9">
        <w:trPr>
          <w:gridAfter w:val="1"/>
          <w:wAfter w:w="28" w:type="dxa"/>
          <w:trHeight w:val="1070"/>
        </w:trPr>
        <w:tc>
          <w:tcPr>
            <w:tcW w:w="1173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D9D9D9"/>
          </w:tcPr>
          <w:p w:rsidR="002B6D7D" w:rsidRPr="008F7841" w:rsidRDefault="002B6D7D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51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2B6D7D" w:rsidRPr="00462B9E" w:rsidRDefault="002B6D7D" w:rsidP="00967608">
            <w:pPr>
              <w:bidi/>
              <w:spacing w:after="0" w:line="240" w:lineRule="auto"/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62B9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در مرحله اطلاع رسانی خدمت</w:t>
            </w:r>
          </w:p>
          <w:p w:rsidR="002B6D7D" w:rsidRPr="008F7841" w:rsidRDefault="002B6D7D" w:rsidP="00967608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750C7E" w:rsidRDefault="00750C7E" w:rsidP="0096760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2B6D7D" w:rsidRPr="008F7841" w:rsidRDefault="002E4FA4" w:rsidP="0096760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/>
                <w:lang w:bidi="fa-IR"/>
              </w:rPr>
              <w:sym w:font="Wingdings 2" w:char="F0A2"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B6D7D"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الکترونیکی</w:t>
            </w:r>
          </w:p>
        </w:tc>
        <w:tc>
          <w:tcPr>
            <w:tcW w:w="6946" w:type="dxa"/>
            <w:gridSpan w:val="1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B6D7D" w:rsidRPr="008F7841" w:rsidRDefault="002E4FA4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/>
                <w:lang w:bidi="fa-IR"/>
              </w:rPr>
              <w:sym w:font="Wingdings 2" w:char="F0A2"/>
            </w:r>
            <w:r w:rsidR="002B6D7D"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اینترنتی (مانند وبگاه دستگاه)       </w:t>
            </w:r>
            <w:r>
              <w:rPr>
                <w:rFonts w:cs="B Zar"/>
                <w:lang w:bidi="fa-IR"/>
              </w:rPr>
              <w:sym w:font="Wingdings 2" w:char="F0A2"/>
            </w:r>
            <w:r w:rsidR="002B6D7D"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تلفن همراه (برنامه کاربردی)  </w:t>
            </w:r>
            <w:r w:rsidR="00C8620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="002B6D7D"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>
              <w:rPr>
                <w:rFonts w:cs="B Zar"/>
                <w:lang w:bidi="fa-IR"/>
              </w:rPr>
              <w:sym w:font="Wingdings 2" w:char="F0A2"/>
            </w:r>
            <w:r w:rsidR="00A01E7F"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پست الکترونیک                            </w:t>
            </w:r>
          </w:p>
          <w:p w:rsidR="002B6D7D" w:rsidRPr="008F7841" w:rsidRDefault="002B6D7D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ارسال پستی    </w:t>
            </w:r>
            <w:r w:rsidR="00A01E7F" w:rsidRPr="008F7841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Wingdings 2" w:char="F030"/>
            </w:r>
            <w:r w:rsidR="00C86202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                            </w:t>
            </w:r>
            <w:r w:rsidR="00A01E7F"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پیام کوتاه  </w:t>
            </w:r>
            <w:r w:rsidR="00C8620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</w:t>
            </w:r>
            <w:r w:rsidR="00A01E7F"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A01E7F" w:rsidRPr="008F7841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Wingdings 2" w:char="F030"/>
            </w:r>
            <w:r w:rsidR="00A01E7F"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تلفن گویا یا مرکز تماس                 </w:t>
            </w:r>
          </w:p>
          <w:p w:rsidR="002B6D7D" w:rsidRPr="008F7841" w:rsidRDefault="002B6D7D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سایر (با ذکر نحوه دسترسی)</w:t>
            </w:r>
          </w:p>
        </w:tc>
      </w:tr>
      <w:tr w:rsidR="004C7FAC" w:rsidRPr="008F7841" w:rsidTr="00B743E9">
        <w:trPr>
          <w:gridAfter w:val="1"/>
          <w:wAfter w:w="28" w:type="dxa"/>
          <w:trHeight w:val="1252"/>
        </w:trPr>
        <w:tc>
          <w:tcPr>
            <w:tcW w:w="1173" w:type="dxa"/>
            <w:vMerge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</w:tcPr>
          <w:p w:rsidR="002B6D7D" w:rsidRPr="008F7841" w:rsidRDefault="002B6D7D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51" w:type="dxa"/>
            <w:vMerge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textDirection w:val="tbRl"/>
          </w:tcPr>
          <w:p w:rsidR="002B6D7D" w:rsidRPr="008F7841" w:rsidRDefault="002B6D7D" w:rsidP="00967608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0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0C7E" w:rsidRDefault="00750C7E" w:rsidP="0096760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750C7E" w:rsidRDefault="00750C7E" w:rsidP="0096760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</w:p>
          <w:p w:rsidR="002B6D7D" w:rsidRPr="008F7841" w:rsidRDefault="002B6D7D" w:rsidP="0096760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غیر الکترونیکی</w:t>
            </w:r>
          </w:p>
          <w:p w:rsidR="002B6D7D" w:rsidRPr="00750C7E" w:rsidRDefault="002B6D7D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1276" w:type="dxa"/>
            <w:gridSpan w:val="5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textDirection w:val="tbRl"/>
            <w:vAlign w:val="center"/>
          </w:tcPr>
          <w:p w:rsidR="00CA7453" w:rsidRPr="008F7841" w:rsidRDefault="002B6D7D" w:rsidP="00967608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ذکر ضرورت</w:t>
            </w:r>
          </w:p>
          <w:p w:rsidR="002B6D7D" w:rsidRPr="00750C7E" w:rsidRDefault="00CA7453" w:rsidP="00967608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مراجعه حضوری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2B6D7D" w:rsidRPr="008F7841" w:rsidRDefault="002B6D7D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جهت احراز اصالت فرد  </w:t>
            </w:r>
          </w:p>
          <w:p w:rsidR="002B6D7D" w:rsidRPr="008F7841" w:rsidRDefault="002B6D7D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جهت احراز اصالت مدرک</w:t>
            </w:r>
          </w:p>
          <w:p w:rsidR="002B6D7D" w:rsidRPr="008F7841" w:rsidRDefault="002B6D7D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نبود زیر ساخت ارتباطی مناسب</w:t>
            </w:r>
          </w:p>
          <w:p w:rsidR="002B6D7D" w:rsidRPr="008F7841" w:rsidRDefault="002B6D7D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8F7841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سایر:</w:t>
            </w:r>
          </w:p>
        </w:tc>
        <w:tc>
          <w:tcPr>
            <w:tcW w:w="2835" w:type="dxa"/>
            <w:gridSpan w:val="5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B6D7D" w:rsidRPr="008F7841" w:rsidRDefault="004C7FAC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مراجعه به </w:t>
            </w:r>
            <w:r w:rsidR="002B6D7D"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دستگاه: </w:t>
            </w:r>
          </w:p>
          <w:p w:rsidR="002B6D7D" w:rsidRPr="008F7841" w:rsidRDefault="002B6D7D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ملی </w:t>
            </w:r>
          </w:p>
          <w:p w:rsidR="002B6D7D" w:rsidRPr="008F7841" w:rsidRDefault="002B6D7D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استانی</w:t>
            </w:r>
          </w:p>
          <w:p w:rsidR="002B6D7D" w:rsidRPr="008F7841" w:rsidRDefault="002B6D7D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شهرستانی</w:t>
            </w:r>
          </w:p>
        </w:tc>
      </w:tr>
      <w:tr w:rsidR="002347A0" w:rsidRPr="008F7841" w:rsidTr="00B743E9">
        <w:trPr>
          <w:gridAfter w:val="1"/>
          <w:wAfter w:w="28" w:type="dxa"/>
          <w:cantSplit/>
          <w:trHeight w:val="1940"/>
        </w:trPr>
        <w:tc>
          <w:tcPr>
            <w:tcW w:w="11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</w:tcPr>
          <w:p w:rsidR="002347A0" w:rsidRPr="008F7841" w:rsidRDefault="002347A0" w:rsidP="00967608">
            <w:pPr>
              <w:bidi/>
              <w:spacing w:after="0" w:line="240" w:lineRule="auto"/>
              <w:ind w:left="113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51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textDirection w:val="tbRl"/>
            <w:vAlign w:val="center"/>
          </w:tcPr>
          <w:p w:rsidR="002347A0" w:rsidRPr="00462B9E" w:rsidRDefault="002347A0" w:rsidP="00967608">
            <w:pPr>
              <w:bidi/>
              <w:spacing w:after="0" w:line="240" w:lineRule="auto"/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62B9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در مرحله درخواست خدمت</w:t>
            </w:r>
          </w:p>
        </w:tc>
        <w:tc>
          <w:tcPr>
            <w:tcW w:w="184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0C7E" w:rsidRDefault="00750C7E" w:rsidP="0096760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750C7E" w:rsidRDefault="00750C7E" w:rsidP="0096760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2347A0" w:rsidRPr="008F7841" w:rsidRDefault="002E4FA4" w:rsidP="0096760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/>
                <w:lang w:bidi="fa-IR"/>
              </w:rPr>
              <w:sym w:font="Wingdings 2" w:char="F0A2"/>
            </w:r>
            <w:r w:rsidR="002347A0"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الکترونیکی</w:t>
            </w:r>
          </w:p>
        </w:tc>
        <w:tc>
          <w:tcPr>
            <w:tcW w:w="6946" w:type="dxa"/>
            <w:gridSpan w:val="1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347A0" w:rsidRPr="008F7841" w:rsidRDefault="002E4FA4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/>
                <w:lang w:bidi="fa-IR"/>
              </w:rPr>
              <w:sym w:font="Wingdings 2" w:char="F0A2"/>
            </w:r>
            <w:r w:rsidR="002347A0"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اینترنتی (مانند وبگاه دستگاه)      </w:t>
            </w:r>
            <w:r w:rsidR="00750C7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="00D24A5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</w:t>
            </w:r>
            <w:r w:rsidR="00750C7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347A0"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cs="B Zar"/>
                <w:lang w:bidi="fa-IR"/>
              </w:rPr>
              <w:sym w:font="Wingdings 2" w:char="F0A2"/>
            </w:r>
            <w:r w:rsidR="002347A0"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تلفن همراه (برنامه کاربردی) </w:t>
            </w:r>
          </w:p>
          <w:p w:rsidR="002347A0" w:rsidRPr="008F7841" w:rsidRDefault="002E4FA4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/>
                <w:lang w:bidi="fa-IR"/>
              </w:rPr>
              <w:sym w:font="Wingdings 2" w:char="F0A2"/>
            </w:r>
            <w:r w:rsidR="002347A0"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پست الکترونیک                     </w:t>
            </w:r>
            <w:r w:rsidR="002347A0" w:rsidRPr="008F7841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="002347A0"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ارسال پستی   </w:t>
            </w:r>
            <w:r w:rsidR="00750C7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 w:rsidR="00750C7E" w:rsidRPr="008F7841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="00750C7E"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تلفن گویا یا مرکز تماس                  </w:t>
            </w:r>
          </w:p>
          <w:p w:rsidR="00750C7E" w:rsidRPr="008F7841" w:rsidRDefault="002347A0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پیام کوتاه</w:t>
            </w:r>
            <w:r w:rsidR="00750C7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</w:t>
            </w: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50C7E" w:rsidRPr="008F7841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="00750C7E"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دفاتر پیشخوان</w:t>
            </w:r>
          </w:p>
          <w:p w:rsidR="002347A0" w:rsidRPr="008F7841" w:rsidRDefault="002347A0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قرارداد واگذاری خدمات به دفاتر پیشخوان:</w:t>
            </w:r>
          </w:p>
          <w:p w:rsidR="002347A0" w:rsidRPr="008F7841" w:rsidRDefault="002347A0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عناوین مشابه دفاتر پیشخوان</w:t>
            </w:r>
            <w:r w:rsidR="00750C7E" w:rsidRPr="008F7841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="00750C7E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             </w:t>
            </w:r>
            <w:r w:rsidR="00750C7E"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سایر (با ذکر نحوه دسترسی)</w:t>
            </w:r>
          </w:p>
        </w:tc>
      </w:tr>
      <w:tr w:rsidR="00462B9E" w:rsidRPr="008F7841" w:rsidTr="00B743E9">
        <w:trPr>
          <w:gridAfter w:val="1"/>
          <w:wAfter w:w="28" w:type="dxa"/>
          <w:cantSplit/>
          <w:trHeight w:val="1258"/>
        </w:trPr>
        <w:tc>
          <w:tcPr>
            <w:tcW w:w="1173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</w:tcPr>
          <w:p w:rsidR="002347A0" w:rsidRPr="008F7841" w:rsidRDefault="002347A0" w:rsidP="00967608">
            <w:pPr>
              <w:bidi/>
              <w:spacing w:after="0" w:line="240" w:lineRule="auto"/>
              <w:ind w:left="113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"/>
            <w:vAlign w:val="center"/>
          </w:tcPr>
          <w:p w:rsidR="002347A0" w:rsidRPr="008F7841" w:rsidRDefault="002347A0" w:rsidP="00967608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0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750C7E" w:rsidRDefault="00750C7E" w:rsidP="0096760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2347A0" w:rsidRPr="008F7841" w:rsidRDefault="00750C7E" w:rsidP="0096760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="002347A0"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غیر الکترونیکی</w:t>
            </w:r>
          </w:p>
          <w:p w:rsidR="002347A0" w:rsidRPr="008F7841" w:rsidRDefault="002347A0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750C7E" w:rsidRDefault="002347A0" w:rsidP="00967608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ذکر ضرورت </w:t>
            </w:r>
          </w:p>
          <w:p w:rsidR="002347A0" w:rsidRPr="008F7841" w:rsidRDefault="002347A0" w:rsidP="00967608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مراجعه حضوری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347A0" w:rsidRPr="008F7841" w:rsidRDefault="002347A0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جهت احراز اصالت فرد  </w:t>
            </w:r>
          </w:p>
          <w:p w:rsidR="002347A0" w:rsidRPr="008F7841" w:rsidRDefault="002347A0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جهت احراز اصالت مدرک</w:t>
            </w:r>
          </w:p>
          <w:p w:rsidR="002347A0" w:rsidRPr="008F7841" w:rsidRDefault="002347A0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نبود زیر ساخت ارتباطی مناسب</w:t>
            </w:r>
          </w:p>
          <w:p w:rsidR="002347A0" w:rsidRPr="008F7841" w:rsidRDefault="002347A0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8F7841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سایر: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47A0" w:rsidRPr="008F7841" w:rsidRDefault="002347A0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مراجعه به دستگاه: </w:t>
            </w:r>
          </w:p>
          <w:p w:rsidR="002347A0" w:rsidRPr="008F7841" w:rsidRDefault="002347A0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ملی </w:t>
            </w:r>
          </w:p>
          <w:p w:rsidR="002347A0" w:rsidRPr="008F7841" w:rsidRDefault="002347A0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استانی</w:t>
            </w:r>
          </w:p>
          <w:p w:rsidR="002347A0" w:rsidRPr="008F7841" w:rsidRDefault="002347A0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شهرستانی</w:t>
            </w:r>
          </w:p>
        </w:tc>
      </w:tr>
      <w:tr w:rsidR="002347A0" w:rsidRPr="008F7841" w:rsidTr="00F57E6F">
        <w:trPr>
          <w:gridAfter w:val="1"/>
          <w:wAfter w:w="28" w:type="dxa"/>
          <w:trHeight w:val="881"/>
        </w:trPr>
        <w:tc>
          <w:tcPr>
            <w:tcW w:w="1173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</w:tcPr>
          <w:p w:rsidR="002347A0" w:rsidRPr="008F7841" w:rsidRDefault="002347A0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51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textDirection w:val="tbRl"/>
          </w:tcPr>
          <w:p w:rsidR="002347A0" w:rsidRPr="00F57E6F" w:rsidRDefault="002347A0" w:rsidP="00967608">
            <w:pPr>
              <w:bidi/>
              <w:spacing w:after="0" w:line="240" w:lineRule="auto"/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F57E6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مرحله تولید خدمت (فرایند داخل دستگاه با ارتباط با دیگر دستگاه ها)</w:t>
            </w:r>
          </w:p>
        </w:tc>
        <w:tc>
          <w:tcPr>
            <w:tcW w:w="184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47A0" w:rsidRPr="00F57E6F" w:rsidRDefault="00F57E6F" w:rsidP="0096760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A2"/>
            </w:r>
            <w:r w:rsidR="002347A0" w:rsidRPr="00F57E6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الکترونیکی</w:t>
            </w:r>
          </w:p>
          <w:p w:rsidR="002347A0" w:rsidRPr="00F57E6F" w:rsidRDefault="002347A0" w:rsidP="0096760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946" w:type="dxa"/>
            <w:gridSpan w:val="1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86202" w:rsidRDefault="002347A0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10DA4">
              <w:rPr>
                <w:rFonts w:cs="B Nazanin" w:hint="cs"/>
                <w:b/>
                <w:bCs/>
                <w:sz w:val="18"/>
                <w:szCs w:val="18"/>
                <w:highlight w:val="black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اینترنتی (مانند درگاه دستگاه)           </w:t>
            </w:r>
            <w:r w:rsidRPr="008F7841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اینترانتی (مانند اینترانت داخلی دستگاه یا </w:t>
            </w:r>
            <w:r w:rsidRPr="008F7841">
              <w:rPr>
                <w:rFonts w:cs="B Nazanin"/>
                <w:b/>
                <w:bCs/>
                <w:sz w:val="18"/>
                <w:szCs w:val="18"/>
                <w:lang w:bidi="fa-IR"/>
              </w:rPr>
              <w:t>ERP</w:t>
            </w:r>
            <w:r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)        </w:t>
            </w:r>
          </w:p>
          <w:p w:rsidR="002347A0" w:rsidRPr="008F7841" w:rsidRDefault="00750C7E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Wingdings 2" w:char="F030"/>
            </w:r>
            <w:r w:rsidR="002347A0"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پست الکترونیک        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</w:t>
            </w:r>
            <w:r w:rsidR="00C8620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62B9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2347A0"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2347A0" w:rsidRPr="008F7841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Wingdings 2" w:char="F030"/>
            </w:r>
            <w:r w:rsidR="002347A0"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سایر (با ذکر نحوه دسترسی) </w:t>
            </w:r>
          </w:p>
        </w:tc>
      </w:tr>
      <w:tr w:rsidR="002347A0" w:rsidRPr="008F7841" w:rsidTr="00B743E9">
        <w:trPr>
          <w:gridAfter w:val="1"/>
          <w:wAfter w:w="28" w:type="dxa"/>
          <w:trHeight w:val="1296"/>
        </w:trPr>
        <w:tc>
          <w:tcPr>
            <w:tcW w:w="1173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</w:tcPr>
          <w:p w:rsidR="002347A0" w:rsidRPr="008F7841" w:rsidRDefault="002347A0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51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"/>
          </w:tcPr>
          <w:p w:rsidR="002347A0" w:rsidRPr="002E4FA4" w:rsidRDefault="002347A0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1840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750C7E" w:rsidRDefault="00750C7E" w:rsidP="0096760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2347A0" w:rsidRPr="008F7841" w:rsidRDefault="00750C7E" w:rsidP="0096760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="002347A0"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غیر الکترونیکی</w:t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2347A0" w:rsidRPr="008F7841" w:rsidRDefault="002347A0" w:rsidP="00967608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ذکر ضرورت مراجعه حضوری</w:t>
            </w:r>
          </w:p>
        </w:tc>
        <w:tc>
          <w:tcPr>
            <w:tcW w:w="5670" w:type="dxa"/>
            <w:gridSpan w:val="8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2347A0" w:rsidRPr="008F7841" w:rsidRDefault="002347A0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347A0" w:rsidRPr="008F7841" w:rsidTr="00B743E9">
        <w:trPr>
          <w:gridAfter w:val="1"/>
          <w:wAfter w:w="28" w:type="dxa"/>
          <w:cantSplit/>
          <w:trHeight w:val="1895"/>
        </w:trPr>
        <w:tc>
          <w:tcPr>
            <w:tcW w:w="1173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</w:tcPr>
          <w:p w:rsidR="002347A0" w:rsidRPr="008F7841" w:rsidRDefault="002347A0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51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textDirection w:val="tbRl"/>
            <w:vAlign w:val="center"/>
          </w:tcPr>
          <w:p w:rsidR="002347A0" w:rsidRPr="002E4FA4" w:rsidRDefault="002347A0" w:rsidP="00967608">
            <w:pPr>
              <w:bidi/>
              <w:spacing w:after="0" w:line="240" w:lineRule="auto"/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  <w:r w:rsidRPr="00F57E6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در مرحله ارائه خدمت</w:t>
            </w:r>
          </w:p>
        </w:tc>
        <w:tc>
          <w:tcPr>
            <w:tcW w:w="184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47A0" w:rsidRPr="008F7841" w:rsidRDefault="002347A0" w:rsidP="0096760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10DA4">
              <w:rPr>
                <w:rFonts w:cs="B Nazanin" w:hint="cs"/>
                <w:b/>
                <w:bCs/>
                <w:sz w:val="20"/>
                <w:szCs w:val="20"/>
                <w:highlight w:val="black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الکترونیکی</w:t>
            </w:r>
          </w:p>
          <w:p w:rsidR="002347A0" w:rsidRPr="008F7841" w:rsidRDefault="002347A0" w:rsidP="0096760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946" w:type="dxa"/>
            <w:gridSpan w:val="1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347A0" w:rsidRPr="008F7841" w:rsidRDefault="002347A0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10DA4">
              <w:rPr>
                <w:rFonts w:cs="B Nazanin" w:hint="cs"/>
                <w:b/>
                <w:bCs/>
                <w:sz w:val="20"/>
                <w:szCs w:val="20"/>
                <w:highlight w:val="black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اینترنتی (مانند وبگاه دستگاه)       </w:t>
            </w:r>
            <w:r w:rsidR="00750C7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</w:t>
            </w: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F7841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تلفن همراه (برنامه کاربردی)  </w:t>
            </w:r>
          </w:p>
          <w:p w:rsidR="002347A0" w:rsidRPr="008F7841" w:rsidRDefault="002347A0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پست الکترونیک              </w:t>
            </w:r>
            <w:r w:rsidRPr="008F7841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ارسال پستی </w:t>
            </w:r>
            <w:r w:rsidR="00750C7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731DD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="00750C7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50C7E" w:rsidRPr="008F7841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="00750C7E"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تلفن گویا یا مرکز تماس                  </w:t>
            </w:r>
          </w:p>
          <w:p w:rsidR="002347A0" w:rsidRPr="008F7841" w:rsidRDefault="002347A0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پیام کوتاه</w:t>
            </w:r>
            <w:r w:rsidR="00750C7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</w:t>
            </w:r>
            <w:r w:rsidR="00731DD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750C7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50C7E" w:rsidRPr="008F7841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="00731DD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دفاتر پیشخوان</w:t>
            </w:r>
          </w:p>
          <w:p w:rsidR="002347A0" w:rsidRPr="008F7841" w:rsidRDefault="002347A0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قرارداد واگذاری خدمات به دفاتر پیشخوان:</w:t>
            </w:r>
          </w:p>
          <w:p w:rsidR="002347A0" w:rsidRPr="008F7841" w:rsidRDefault="002347A0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عناوین مشابه دفاتر پیشخوان</w:t>
            </w:r>
            <w:r w:rsidR="00731DDF" w:rsidRPr="008F7841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="00731DDF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            </w:t>
            </w:r>
            <w:r w:rsidR="00731DDF"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سایر (با ذکر نحوه دسترسی)</w:t>
            </w:r>
          </w:p>
        </w:tc>
      </w:tr>
      <w:tr w:rsidR="00462B9E" w:rsidRPr="008F7841" w:rsidTr="00B743E9">
        <w:trPr>
          <w:gridAfter w:val="1"/>
          <w:wAfter w:w="28" w:type="dxa"/>
          <w:cantSplit/>
          <w:trHeight w:val="1423"/>
        </w:trPr>
        <w:tc>
          <w:tcPr>
            <w:tcW w:w="1173" w:type="dxa"/>
            <w:vMerge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2347A0" w:rsidRPr="008F7841" w:rsidRDefault="002347A0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51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textDirection w:val="tbRl"/>
          </w:tcPr>
          <w:p w:rsidR="002347A0" w:rsidRPr="008F7841" w:rsidRDefault="002347A0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0" w:type="dxa"/>
            <w:gridSpan w:val="3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2347A0" w:rsidRPr="008F7841" w:rsidRDefault="002347A0" w:rsidP="0096760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غیر الکترونیکی</w:t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textDirection w:val="tbRl"/>
          </w:tcPr>
          <w:p w:rsidR="00750C7E" w:rsidRDefault="002347A0" w:rsidP="00967608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ذکر ضرورت</w:t>
            </w:r>
          </w:p>
          <w:p w:rsidR="002347A0" w:rsidRPr="008F7841" w:rsidRDefault="002347A0" w:rsidP="00967608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مراجعه حضوری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731DDF" w:rsidRDefault="002347A0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جهت احراز اصالت فرد</w:t>
            </w:r>
          </w:p>
          <w:p w:rsidR="002347A0" w:rsidRPr="008F7841" w:rsidRDefault="00750C7E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Wingdings 2" w:char="F030"/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جهت احراز اصالت مدرک</w:t>
            </w:r>
          </w:p>
          <w:p w:rsidR="002347A0" w:rsidRPr="008F7841" w:rsidRDefault="002347A0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731DD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نبود زیر ساخت ارتباطی مناسب</w:t>
            </w:r>
          </w:p>
          <w:p w:rsidR="002347A0" w:rsidRPr="008F7841" w:rsidRDefault="002347A0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8F7841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سایر:</w:t>
            </w: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2347A0" w:rsidRPr="008F7841" w:rsidRDefault="002347A0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مراجعه به دستگاه: </w:t>
            </w:r>
          </w:p>
          <w:p w:rsidR="002347A0" w:rsidRPr="008F7841" w:rsidRDefault="002347A0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ملی </w:t>
            </w:r>
          </w:p>
          <w:p w:rsidR="002347A0" w:rsidRPr="008F7841" w:rsidRDefault="002347A0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استانی</w:t>
            </w:r>
          </w:p>
          <w:p w:rsidR="002347A0" w:rsidRPr="008F7841" w:rsidRDefault="002347A0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شهرستانی</w:t>
            </w:r>
          </w:p>
        </w:tc>
      </w:tr>
      <w:tr w:rsidR="00A758CE" w:rsidRPr="008F7841" w:rsidTr="00B743E9">
        <w:trPr>
          <w:gridAfter w:val="1"/>
          <w:wAfter w:w="28" w:type="dxa"/>
          <w:trHeight w:val="367"/>
        </w:trPr>
        <w:tc>
          <w:tcPr>
            <w:tcW w:w="1173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tbRl"/>
          </w:tcPr>
          <w:p w:rsidR="00A758CE" w:rsidRPr="00F57E6F" w:rsidRDefault="00A758CE" w:rsidP="00967608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57E6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7- ارتباط خدمت با سایر سامانه ها (بانکهای اطلاعاتی) در دستگاه</w:t>
            </w:r>
          </w:p>
          <w:p w:rsidR="00A758CE" w:rsidRPr="00F57E6F" w:rsidRDefault="00A758CE" w:rsidP="00967608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91" w:type="dxa"/>
            <w:gridSpan w:val="4"/>
            <w:vMerge w:val="restart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A758CE" w:rsidRPr="00C80555" w:rsidRDefault="00A758CE" w:rsidP="00967608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C8055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نام سامانه های دیگر</w:t>
            </w:r>
          </w:p>
          <w:p w:rsidR="00A758CE" w:rsidRPr="00C80555" w:rsidRDefault="00A758CE" w:rsidP="00967608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A758CE" w:rsidRPr="00C80555" w:rsidRDefault="00A758CE" w:rsidP="00967608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6" w:type="dxa"/>
            <w:vMerge w:val="restart"/>
            <w:tcBorders>
              <w:top w:val="single" w:sz="24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A758CE" w:rsidRPr="00C80555" w:rsidRDefault="00A758CE" w:rsidP="00967608">
            <w:pPr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A758CE" w:rsidRPr="00C80555" w:rsidRDefault="00A758CE" w:rsidP="00967608">
            <w:pPr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A758CE" w:rsidRPr="00C80555" w:rsidRDefault="00A758CE" w:rsidP="00967608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5" w:type="dxa"/>
            <w:vMerge w:val="restart"/>
            <w:tcBorders>
              <w:top w:val="single" w:sz="24" w:space="0" w:color="auto"/>
              <w:left w:val="nil"/>
              <w:right w:val="nil"/>
            </w:tcBorders>
            <w:shd w:val="clear" w:color="auto" w:fill="auto"/>
          </w:tcPr>
          <w:p w:rsidR="00A758CE" w:rsidRPr="00C80555" w:rsidRDefault="00A758CE" w:rsidP="00967608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61" w:type="dxa"/>
            <w:gridSpan w:val="5"/>
            <w:tcBorders>
              <w:top w:val="single" w:sz="24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758CE" w:rsidRPr="00C80555" w:rsidRDefault="00DB498B" w:rsidP="00967608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C8055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فیلدهای مورد تبادل</w:t>
            </w:r>
          </w:p>
        </w:tc>
        <w:tc>
          <w:tcPr>
            <w:tcW w:w="1601" w:type="dxa"/>
            <w:gridSpan w:val="5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758CE" w:rsidRPr="00C80555" w:rsidRDefault="00A758CE" w:rsidP="00967608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C8055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استعلام الکترونیکی</w:t>
            </w:r>
          </w:p>
        </w:tc>
        <w:tc>
          <w:tcPr>
            <w:tcW w:w="1943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A758CE" w:rsidRPr="00C80555" w:rsidRDefault="00A758CE" w:rsidP="00967608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C8055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استعلام غیرالکترونیکی</w:t>
            </w:r>
          </w:p>
        </w:tc>
      </w:tr>
      <w:tr w:rsidR="00A758CE" w:rsidRPr="008F7841" w:rsidTr="00B743E9">
        <w:trPr>
          <w:gridAfter w:val="1"/>
          <w:wAfter w:w="28" w:type="dxa"/>
          <w:cantSplit/>
          <w:trHeight w:val="848"/>
        </w:trPr>
        <w:tc>
          <w:tcPr>
            <w:tcW w:w="117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A758CE" w:rsidRPr="00F57E6F" w:rsidRDefault="00A758CE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91" w:type="dxa"/>
            <w:gridSpan w:val="4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A758CE" w:rsidRPr="008F7841" w:rsidRDefault="00A758CE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</w:tcPr>
          <w:p w:rsidR="00A758CE" w:rsidRPr="008F7841" w:rsidRDefault="00A758CE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5" w:type="dxa"/>
            <w:vMerge/>
            <w:tcBorders>
              <w:left w:val="nil"/>
              <w:right w:val="nil"/>
            </w:tcBorders>
            <w:shd w:val="clear" w:color="auto" w:fill="auto"/>
          </w:tcPr>
          <w:p w:rsidR="00A758CE" w:rsidRPr="008F7841" w:rsidRDefault="00A758CE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61" w:type="dxa"/>
            <w:gridSpan w:val="5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A758CE" w:rsidRPr="008F7841" w:rsidRDefault="00A758CE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single" w:sz="2" w:space="0" w:color="auto"/>
            </w:tcBorders>
            <w:shd w:val="clear" w:color="auto" w:fill="auto"/>
            <w:textDirection w:val="tbRl"/>
            <w:vAlign w:val="center"/>
          </w:tcPr>
          <w:p w:rsidR="00A758CE" w:rsidRPr="008F7841" w:rsidRDefault="00DB498B" w:rsidP="00967608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برخط</w:t>
            </w:r>
          </w:p>
          <w:p w:rsidR="00DB498B" w:rsidRPr="008F7841" w:rsidRDefault="00DB498B" w:rsidP="00967608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F7841">
              <w:rPr>
                <w:rFonts w:cs="B Nazanin"/>
                <w:b/>
                <w:bCs/>
                <w:sz w:val="20"/>
                <w:szCs w:val="20"/>
                <w:lang w:bidi="fa-IR"/>
              </w:rPr>
              <w:t>Online</w:t>
            </w:r>
          </w:p>
        </w:tc>
        <w:tc>
          <w:tcPr>
            <w:tcW w:w="750" w:type="dxa"/>
            <w:gridSpan w:val="3"/>
            <w:shd w:val="clear" w:color="auto" w:fill="auto"/>
            <w:textDirection w:val="tbRl"/>
          </w:tcPr>
          <w:p w:rsidR="00A758CE" w:rsidRPr="008F7841" w:rsidRDefault="00A758CE" w:rsidP="00967608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دسته ای </w:t>
            </w:r>
            <w:r w:rsidRPr="008F7841">
              <w:rPr>
                <w:rFonts w:cs="B Nazanin"/>
                <w:b/>
                <w:bCs/>
                <w:sz w:val="20"/>
                <w:szCs w:val="20"/>
                <w:lang w:bidi="fa-IR"/>
              </w:rPr>
              <w:t>Batch</w:t>
            </w:r>
          </w:p>
        </w:tc>
        <w:tc>
          <w:tcPr>
            <w:tcW w:w="1943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A758CE" w:rsidRPr="008F7841" w:rsidRDefault="00A758CE" w:rsidP="0096760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758CE" w:rsidRPr="008F7841" w:rsidTr="00B743E9">
        <w:trPr>
          <w:gridAfter w:val="1"/>
          <w:wAfter w:w="28" w:type="dxa"/>
          <w:trHeight w:val="260"/>
        </w:trPr>
        <w:tc>
          <w:tcPr>
            <w:tcW w:w="117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A758CE" w:rsidRPr="00F57E6F" w:rsidRDefault="00A758CE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91" w:type="dxa"/>
            <w:gridSpan w:val="4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A758CE" w:rsidRPr="008F7841" w:rsidRDefault="00904D4B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اداره کل امور مالیاتی</w:t>
            </w:r>
          </w:p>
        </w:tc>
        <w:tc>
          <w:tcPr>
            <w:tcW w:w="3402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758CE" w:rsidRPr="008F7841" w:rsidRDefault="00A758CE" w:rsidP="0096760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758CE" w:rsidRPr="008F7841" w:rsidRDefault="00A758CE" w:rsidP="0096760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4D4B">
              <w:rPr>
                <w:rFonts w:cs="B Nazanin" w:hint="cs"/>
                <w:b/>
                <w:bCs/>
                <w:sz w:val="20"/>
                <w:szCs w:val="20"/>
                <w:highlight w:val="black"/>
                <w:lang w:bidi="fa-IR"/>
              </w:rPr>
              <w:sym w:font="Wingdings 2" w:char="F030"/>
            </w:r>
          </w:p>
        </w:tc>
        <w:tc>
          <w:tcPr>
            <w:tcW w:w="750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A758CE" w:rsidRPr="008F7841" w:rsidRDefault="00A758CE" w:rsidP="0096760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</w:p>
        </w:tc>
        <w:tc>
          <w:tcPr>
            <w:tcW w:w="1943" w:type="dxa"/>
            <w:tcBorders>
              <w:right w:val="single" w:sz="18" w:space="0" w:color="auto"/>
            </w:tcBorders>
            <w:shd w:val="clear" w:color="auto" w:fill="auto"/>
          </w:tcPr>
          <w:p w:rsidR="00A758CE" w:rsidRPr="008F7841" w:rsidRDefault="00A758CE" w:rsidP="0096760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</w:p>
        </w:tc>
      </w:tr>
      <w:tr w:rsidR="00A758CE" w:rsidRPr="008F7841" w:rsidTr="00B743E9">
        <w:trPr>
          <w:gridAfter w:val="1"/>
          <w:wAfter w:w="28" w:type="dxa"/>
          <w:trHeight w:val="405"/>
        </w:trPr>
        <w:tc>
          <w:tcPr>
            <w:tcW w:w="117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tbRl"/>
          </w:tcPr>
          <w:p w:rsidR="00A758CE" w:rsidRPr="00F57E6F" w:rsidRDefault="00A758CE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91" w:type="dxa"/>
            <w:gridSpan w:val="4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A758CE" w:rsidRPr="008F7841" w:rsidRDefault="00A758CE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2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758CE" w:rsidRPr="008F7841" w:rsidRDefault="00A758CE" w:rsidP="0096760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758CE" w:rsidRPr="008F7841" w:rsidRDefault="00A758CE" w:rsidP="0096760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</w:p>
        </w:tc>
        <w:tc>
          <w:tcPr>
            <w:tcW w:w="750" w:type="dxa"/>
            <w:gridSpan w:val="3"/>
            <w:tcBorders>
              <w:left w:val="single" w:sz="2" w:space="0" w:color="auto"/>
              <w:bottom w:val="single" w:sz="24" w:space="0" w:color="auto"/>
            </w:tcBorders>
            <w:shd w:val="clear" w:color="auto" w:fill="auto"/>
          </w:tcPr>
          <w:p w:rsidR="00A758CE" w:rsidRPr="008F7841" w:rsidRDefault="00A758CE" w:rsidP="0096760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</w:p>
        </w:tc>
        <w:tc>
          <w:tcPr>
            <w:tcW w:w="1943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A758CE" w:rsidRPr="008F7841" w:rsidRDefault="00A758CE" w:rsidP="0096760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</w:p>
        </w:tc>
      </w:tr>
      <w:tr w:rsidR="00DB498B" w:rsidRPr="008F7841" w:rsidTr="00B743E9">
        <w:trPr>
          <w:gridAfter w:val="1"/>
          <w:wAfter w:w="28" w:type="dxa"/>
          <w:trHeight w:val="172"/>
        </w:trPr>
        <w:tc>
          <w:tcPr>
            <w:tcW w:w="1173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tbRl"/>
          </w:tcPr>
          <w:p w:rsidR="00A758CE" w:rsidRPr="00F57E6F" w:rsidRDefault="00A758CE" w:rsidP="00967608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57E6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8- ارتباط خدمت با سایر دستگاههای دیگر</w:t>
            </w:r>
          </w:p>
        </w:tc>
        <w:tc>
          <w:tcPr>
            <w:tcW w:w="1769" w:type="dxa"/>
            <w:gridSpan w:val="2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758CE" w:rsidRPr="00C80555" w:rsidRDefault="00A758CE" w:rsidP="00967608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C8055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نام دستگاه دیگر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auto"/>
          </w:tcPr>
          <w:p w:rsidR="00A758CE" w:rsidRPr="00C80555" w:rsidRDefault="00A758CE" w:rsidP="00967608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C8055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نام سامانه های  دستگاه دیگر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A758CE" w:rsidRPr="00C80555" w:rsidRDefault="00A758CE" w:rsidP="00967608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C8055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فیلدهای مورد تبادل</w:t>
            </w:r>
          </w:p>
        </w:tc>
        <w:tc>
          <w:tcPr>
            <w:tcW w:w="129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A758CE" w:rsidRPr="00C80555" w:rsidRDefault="00A758CE" w:rsidP="00967608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C8055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مبلغ (درصورت پرداخت هزینه)</w:t>
            </w:r>
          </w:p>
        </w:tc>
        <w:tc>
          <w:tcPr>
            <w:tcW w:w="1822" w:type="dxa"/>
            <w:gridSpan w:val="4"/>
            <w:tcBorders>
              <w:top w:val="single" w:sz="24" w:space="0" w:color="auto"/>
            </w:tcBorders>
            <w:shd w:val="clear" w:color="auto" w:fill="auto"/>
          </w:tcPr>
          <w:p w:rsidR="00A758CE" w:rsidRPr="00C80555" w:rsidRDefault="00A758CE" w:rsidP="00967608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C8055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استعلام الکترونیکی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758CE" w:rsidRPr="00C80555" w:rsidRDefault="00A758CE" w:rsidP="00967608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C8055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اگر استعلام غیر الکترونیکی است، استعلام توسط:</w:t>
            </w:r>
          </w:p>
        </w:tc>
      </w:tr>
      <w:tr w:rsidR="00DB498B" w:rsidRPr="008F7841" w:rsidTr="00B743E9">
        <w:trPr>
          <w:gridAfter w:val="1"/>
          <w:wAfter w:w="28" w:type="dxa"/>
          <w:trHeight w:val="869"/>
        </w:trPr>
        <w:tc>
          <w:tcPr>
            <w:tcW w:w="117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A758CE" w:rsidRPr="008F7841" w:rsidRDefault="00A758CE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758CE" w:rsidRPr="008F7841" w:rsidRDefault="00A758CE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2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A758CE" w:rsidRPr="008F7841" w:rsidRDefault="00A758CE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5"/>
            <w:vMerge/>
            <w:shd w:val="clear" w:color="auto" w:fill="auto"/>
          </w:tcPr>
          <w:p w:rsidR="00A758CE" w:rsidRPr="008F7841" w:rsidRDefault="00A758CE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A758CE" w:rsidRPr="008F7841" w:rsidRDefault="00A758CE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0" w:type="dxa"/>
            <w:shd w:val="clear" w:color="auto" w:fill="auto"/>
            <w:textDirection w:val="tbRl"/>
          </w:tcPr>
          <w:p w:rsidR="00A758CE" w:rsidRPr="008F7841" w:rsidRDefault="00A758CE" w:rsidP="00967608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برخط </w:t>
            </w:r>
            <w:r w:rsidRPr="008F7841">
              <w:rPr>
                <w:rFonts w:cs="B Nazanin"/>
                <w:b/>
                <w:bCs/>
                <w:sz w:val="20"/>
                <w:szCs w:val="20"/>
                <w:lang w:bidi="fa-IR"/>
              </w:rPr>
              <w:t>Online</w:t>
            </w:r>
          </w:p>
        </w:tc>
        <w:tc>
          <w:tcPr>
            <w:tcW w:w="992" w:type="dxa"/>
            <w:gridSpan w:val="3"/>
            <w:shd w:val="clear" w:color="auto" w:fill="auto"/>
            <w:textDirection w:val="tbRl"/>
          </w:tcPr>
          <w:p w:rsidR="00A758CE" w:rsidRPr="008F7841" w:rsidRDefault="00A758CE" w:rsidP="00967608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78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دسته ای </w:t>
            </w:r>
            <w:r w:rsidRPr="008F7841">
              <w:rPr>
                <w:rFonts w:cs="B Nazanin"/>
                <w:b/>
                <w:bCs/>
                <w:sz w:val="20"/>
                <w:szCs w:val="20"/>
                <w:lang w:bidi="fa-IR"/>
              </w:rPr>
              <w:t>Batch</w:t>
            </w:r>
          </w:p>
        </w:tc>
        <w:tc>
          <w:tcPr>
            <w:tcW w:w="2552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</w:tcPr>
          <w:p w:rsidR="00A758CE" w:rsidRPr="008F7841" w:rsidRDefault="00A758CE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758CE" w:rsidRPr="008F7841" w:rsidTr="00B743E9">
        <w:trPr>
          <w:gridAfter w:val="1"/>
          <w:wAfter w:w="28" w:type="dxa"/>
          <w:trHeight w:val="458"/>
        </w:trPr>
        <w:tc>
          <w:tcPr>
            <w:tcW w:w="117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A758CE" w:rsidRPr="008F7841" w:rsidRDefault="00A758CE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6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758CE" w:rsidRPr="008F7841" w:rsidRDefault="00A758CE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22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758CE" w:rsidRPr="008F7841" w:rsidRDefault="00A758CE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5"/>
            <w:shd w:val="clear" w:color="auto" w:fill="auto"/>
          </w:tcPr>
          <w:p w:rsidR="00A758CE" w:rsidRPr="008F7841" w:rsidRDefault="00A758CE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96" w:type="dxa"/>
            <w:shd w:val="clear" w:color="auto" w:fill="auto"/>
          </w:tcPr>
          <w:p w:rsidR="00A758CE" w:rsidRPr="008F7841" w:rsidRDefault="00A758CE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0" w:type="dxa"/>
            <w:shd w:val="clear" w:color="auto" w:fill="auto"/>
          </w:tcPr>
          <w:p w:rsidR="00A758CE" w:rsidRPr="008F7841" w:rsidRDefault="00A758CE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758CE" w:rsidRPr="008F7841" w:rsidRDefault="00A758CE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A758CE" w:rsidRPr="008F7841" w:rsidRDefault="00A758CE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498B" w:rsidRPr="008F7841" w:rsidTr="00B743E9">
        <w:trPr>
          <w:gridAfter w:val="1"/>
          <w:wAfter w:w="28" w:type="dxa"/>
          <w:trHeight w:val="90"/>
        </w:trPr>
        <w:tc>
          <w:tcPr>
            <w:tcW w:w="1173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/>
          </w:tcPr>
          <w:p w:rsidR="00A758CE" w:rsidRPr="008F7841" w:rsidRDefault="00A758CE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69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A758CE" w:rsidRPr="008F7841" w:rsidRDefault="00A758CE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22" w:type="dxa"/>
            <w:gridSpan w:val="2"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A758CE" w:rsidRPr="008F7841" w:rsidRDefault="00A758CE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5"/>
            <w:tcBorders>
              <w:bottom w:val="single" w:sz="24" w:space="0" w:color="auto"/>
            </w:tcBorders>
            <w:shd w:val="clear" w:color="auto" w:fill="auto"/>
          </w:tcPr>
          <w:p w:rsidR="00A758CE" w:rsidRPr="008F7841" w:rsidRDefault="00A758CE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96" w:type="dxa"/>
            <w:tcBorders>
              <w:bottom w:val="single" w:sz="24" w:space="0" w:color="auto"/>
            </w:tcBorders>
            <w:shd w:val="clear" w:color="auto" w:fill="auto"/>
          </w:tcPr>
          <w:p w:rsidR="00A758CE" w:rsidRPr="008F7841" w:rsidRDefault="00A758CE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0" w:type="dxa"/>
            <w:tcBorders>
              <w:bottom w:val="single" w:sz="24" w:space="0" w:color="auto"/>
            </w:tcBorders>
            <w:shd w:val="clear" w:color="auto" w:fill="auto"/>
          </w:tcPr>
          <w:p w:rsidR="00A758CE" w:rsidRPr="008F7841" w:rsidRDefault="00A758CE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A758CE" w:rsidRPr="008F7841" w:rsidRDefault="00A758CE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52" w:type="dxa"/>
            <w:gridSpan w:val="3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A758CE" w:rsidRPr="008F7841" w:rsidRDefault="00A758CE" w:rsidP="0096760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CA7453" w:rsidRPr="008F7841" w:rsidRDefault="00CA7453" w:rsidP="00967608">
      <w:pPr>
        <w:bidi/>
        <w:spacing w:line="240" w:lineRule="auto"/>
        <w:rPr>
          <w:b/>
          <w:bCs/>
          <w:rtl/>
          <w:lang w:bidi="fa-IR"/>
        </w:rPr>
      </w:pPr>
    </w:p>
    <w:sectPr w:rsidR="00CA7453" w:rsidRPr="008F7841" w:rsidSect="00C36482">
      <w:headerReference w:type="default" r:id="rId9"/>
      <w:pgSz w:w="12240" w:h="15840"/>
      <w:pgMar w:top="1440" w:right="792" w:bottom="677" w:left="4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393" w:rsidRDefault="005D7393" w:rsidP="00707003">
      <w:pPr>
        <w:spacing w:after="0" w:line="240" w:lineRule="auto"/>
      </w:pPr>
      <w:r>
        <w:separator/>
      </w:r>
    </w:p>
  </w:endnote>
  <w:endnote w:type="continuationSeparator" w:id="0">
    <w:p w:rsidR="005D7393" w:rsidRDefault="005D7393" w:rsidP="0070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393" w:rsidRDefault="005D7393" w:rsidP="00707003">
      <w:pPr>
        <w:spacing w:after="0" w:line="240" w:lineRule="auto"/>
      </w:pPr>
      <w:r>
        <w:separator/>
      </w:r>
    </w:p>
  </w:footnote>
  <w:footnote w:type="continuationSeparator" w:id="0">
    <w:p w:rsidR="005D7393" w:rsidRDefault="005D7393" w:rsidP="00707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57" w:rsidRPr="00462B9E" w:rsidRDefault="00D24A57" w:rsidP="00462B9E">
    <w:pPr>
      <w:pStyle w:val="Header"/>
    </w:pPr>
    <w:r w:rsidRPr="00462B9E">
      <w:rPr>
        <w:rFonts w:hint="cs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3ABD"/>
    <w:multiLevelType w:val="hybridMultilevel"/>
    <w:tmpl w:val="18F0F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03"/>
    <w:rsid w:val="00005C33"/>
    <w:rsid w:val="0001508C"/>
    <w:rsid w:val="000305A5"/>
    <w:rsid w:val="00073032"/>
    <w:rsid w:val="001441C8"/>
    <w:rsid w:val="00152CA6"/>
    <w:rsid w:val="002008F8"/>
    <w:rsid w:val="002347A0"/>
    <w:rsid w:val="00261B6E"/>
    <w:rsid w:val="002620E7"/>
    <w:rsid w:val="00286FFD"/>
    <w:rsid w:val="002B6D7D"/>
    <w:rsid w:val="002E4FA4"/>
    <w:rsid w:val="00324A6E"/>
    <w:rsid w:val="00371252"/>
    <w:rsid w:val="003D6E30"/>
    <w:rsid w:val="004116B8"/>
    <w:rsid w:val="00422908"/>
    <w:rsid w:val="00462B9E"/>
    <w:rsid w:val="00465C4D"/>
    <w:rsid w:val="004720B0"/>
    <w:rsid w:val="004C7FAC"/>
    <w:rsid w:val="00523470"/>
    <w:rsid w:val="005D7393"/>
    <w:rsid w:val="005D7F08"/>
    <w:rsid w:val="00635CA0"/>
    <w:rsid w:val="00681EC3"/>
    <w:rsid w:val="00690842"/>
    <w:rsid w:val="00707003"/>
    <w:rsid w:val="00731DDF"/>
    <w:rsid w:val="00750C7E"/>
    <w:rsid w:val="00761D34"/>
    <w:rsid w:val="007A1210"/>
    <w:rsid w:val="00836533"/>
    <w:rsid w:val="00883731"/>
    <w:rsid w:val="00886657"/>
    <w:rsid w:val="008F7841"/>
    <w:rsid w:val="00904D4B"/>
    <w:rsid w:val="00910DA4"/>
    <w:rsid w:val="0092580F"/>
    <w:rsid w:val="00967608"/>
    <w:rsid w:val="009736BD"/>
    <w:rsid w:val="00981A66"/>
    <w:rsid w:val="009B7303"/>
    <w:rsid w:val="00A01E7F"/>
    <w:rsid w:val="00A758CE"/>
    <w:rsid w:val="00AF082D"/>
    <w:rsid w:val="00B155C6"/>
    <w:rsid w:val="00B743E9"/>
    <w:rsid w:val="00BF185A"/>
    <w:rsid w:val="00C36482"/>
    <w:rsid w:val="00C6338F"/>
    <w:rsid w:val="00C80555"/>
    <w:rsid w:val="00C86202"/>
    <w:rsid w:val="00CA7453"/>
    <w:rsid w:val="00D24A57"/>
    <w:rsid w:val="00D66D0E"/>
    <w:rsid w:val="00D81C51"/>
    <w:rsid w:val="00D93EC0"/>
    <w:rsid w:val="00DA6FD6"/>
    <w:rsid w:val="00DB498B"/>
    <w:rsid w:val="00DD08B3"/>
    <w:rsid w:val="00E008FB"/>
    <w:rsid w:val="00E4376A"/>
    <w:rsid w:val="00EE3431"/>
    <w:rsid w:val="00F42D42"/>
    <w:rsid w:val="00F44C03"/>
    <w:rsid w:val="00F57E6F"/>
    <w:rsid w:val="00F85CC3"/>
    <w:rsid w:val="00FC21FB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700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070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0700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07003"/>
    <w:rPr>
      <w:vertAlign w:val="superscript"/>
    </w:rPr>
  </w:style>
  <w:style w:type="character" w:customStyle="1" w:styleId="Heading2Char">
    <w:name w:val="Heading 2 Char"/>
    <w:link w:val="Heading2"/>
    <w:uiPriority w:val="9"/>
    <w:rsid w:val="007070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24A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24A57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24A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24A57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1D34"/>
    <w:rPr>
      <w:rFonts w:ascii="Segoe UI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2E4FA4"/>
    <w:pPr>
      <w:ind w:left="720"/>
      <w:contextualSpacing/>
    </w:pPr>
  </w:style>
  <w:style w:type="character" w:styleId="Hyperlink">
    <w:name w:val="Hyperlink"/>
    <w:uiPriority w:val="99"/>
    <w:unhideWhenUsed/>
    <w:rsid w:val="002E4F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700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070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0700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07003"/>
    <w:rPr>
      <w:vertAlign w:val="superscript"/>
    </w:rPr>
  </w:style>
  <w:style w:type="character" w:customStyle="1" w:styleId="Heading2Char">
    <w:name w:val="Heading 2 Char"/>
    <w:link w:val="Heading2"/>
    <w:uiPriority w:val="9"/>
    <w:rsid w:val="007070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24A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24A57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24A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24A57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1D34"/>
    <w:rPr>
      <w:rFonts w:ascii="Segoe UI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2E4FA4"/>
    <w:pPr>
      <w:ind w:left="720"/>
      <w:contextualSpacing/>
    </w:pPr>
  </w:style>
  <w:style w:type="character" w:styleId="Hyperlink">
    <w:name w:val="Hyperlink"/>
    <w:uiPriority w:val="99"/>
    <w:unhideWhenUsed/>
    <w:rsid w:val="002E4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8EECE-74B3-4D04-9DE5-F5E49FEB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Links>
    <vt:vector size="6" baseType="variant">
      <vt:variant>
        <vt:i4>110626493</vt:i4>
      </vt:variant>
      <vt:variant>
        <vt:i4>0</vt:i4>
      </vt:variant>
      <vt:variant>
        <vt:i4>0</vt:i4>
      </vt:variant>
      <vt:variant>
        <vt:i4>5</vt:i4>
      </vt:variant>
      <vt:variant>
        <vt:lpwstr>../پشتیبانی+و+تقویت+شرکت+های+فناور/پشتیبانی و تقویت شرکت های فناور/فرم درخواست فناور-دریافت خدمات شرکت های همکار.docx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Administrator</cp:lastModifiedBy>
  <cp:revision>10</cp:revision>
  <cp:lastPrinted>2020-06-28T10:21:00Z</cp:lastPrinted>
  <dcterms:created xsi:type="dcterms:W3CDTF">2020-07-10T17:35:00Z</dcterms:created>
  <dcterms:modified xsi:type="dcterms:W3CDTF">2020-09-08T06:20:00Z</dcterms:modified>
</cp:coreProperties>
</file>