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D" w:rsidRPr="009B418D" w:rsidRDefault="009B418D" w:rsidP="009B418D">
      <w:pPr>
        <w:bidi/>
        <w:spacing w:after="160" w:line="259" w:lineRule="auto"/>
        <w:jc w:val="both"/>
        <w:rPr>
          <w:rFonts w:ascii="Times New Roman" w:eastAsia="Calibri" w:hAnsi="Times New Roman" w:cs="B Titr"/>
          <w:sz w:val="24"/>
          <w:szCs w:val="24"/>
          <w:rtl/>
          <w:lang w:bidi="fa-IR"/>
        </w:rPr>
      </w:pPr>
      <w:r w:rsidRPr="009B418D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t>میزان و نحوه پرداخت تسهیلات خرید تجهیزات و یا ایجاد زیرساخت در فضای دانشگاه مطابق نیاز شرکت فناور</w:t>
      </w:r>
    </w:p>
    <w:p w:rsidR="003903BA" w:rsidRDefault="003903BA" w:rsidP="009B418D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9B418D" w:rsidRPr="009B418D" w:rsidRDefault="009B418D" w:rsidP="009B418D">
      <w:pPr>
        <w:bidi/>
        <w:spacing w:after="160" w:line="259" w:lineRule="auto"/>
        <w:jc w:val="both"/>
        <w:rPr>
          <w:rFonts w:ascii="Times New Roman" w:eastAsia="Calibri" w:hAnsi="Times New Roman" w:cs="Nazanin"/>
          <w:sz w:val="24"/>
          <w:szCs w:val="28"/>
          <w:rtl/>
          <w:lang w:bidi="fa-IR"/>
        </w:rPr>
      </w:pPr>
      <w:r w:rsidRPr="009B418D">
        <w:rPr>
          <w:rFonts w:ascii="Times New Roman" w:eastAsia="Calibri" w:hAnsi="Times New Roman" w:cs="Nazanin" w:hint="cs"/>
          <w:sz w:val="24"/>
          <w:szCs w:val="28"/>
          <w:rtl/>
          <w:lang w:bidi="fa-IR"/>
        </w:rPr>
        <w:t xml:space="preserve">میزان تسهیلات جهت خرید تجهیزات به نام دانشگاه و یا ایجاد زیرساخت در فضای دانشگاه، با تایید شورا می‌تواند بیش از 50% مبلغ پرداختی به صورت اجاره و یا رویالتی از طرف شرکت به مرکز باشد. </w:t>
      </w:r>
    </w:p>
    <w:p w:rsidR="009B418D" w:rsidRPr="009B418D" w:rsidRDefault="009B418D" w:rsidP="009B418D">
      <w:pPr>
        <w:bidi/>
        <w:spacing w:after="160" w:line="259" w:lineRule="auto"/>
        <w:jc w:val="both"/>
        <w:rPr>
          <w:rFonts w:ascii="Times New Roman" w:eastAsia="Calibri" w:hAnsi="Times New Roman" w:cs="Nazanin"/>
          <w:sz w:val="24"/>
          <w:szCs w:val="28"/>
          <w:rtl/>
          <w:lang w:bidi="fa-IR"/>
        </w:rPr>
      </w:pPr>
      <w:r w:rsidRPr="009B418D">
        <w:rPr>
          <w:rFonts w:ascii="Times New Roman" w:eastAsia="Calibri" w:hAnsi="Times New Roman" w:cs="Nazanin" w:hint="cs"/>
          <w:sz w:val="24"/>
          <w:szCs w:val="28"/>
          <w:rtl/>
          <w:lang w:bidi="fa-IR"/>
        </w:rPr>
        <w:t xml:space="preserve">در صورت تصویب تسهیلات خرید و یا ایجاد زیرساخت، طبق معادله زیر از شرکت اجاره جداگانه دریافت خواهد شد. </w:t>
      </w:r>
    </w:p>
    <w:p w:rsidR="009B418D" w:rsidRPr="009B418D" w:rsidRDefault="009B418D" w:rsidP="009B418D">
      <w:pPr>
        <w:bidi/>
        <w:spacing w:after="160" w:line="259" w:lineRule="auto"/>
        <w:jc w:val="both"/>
        <w:rPr>
          <w:rFonts w:ascii="Times New Roman" w:eastAsia="Calibri" w:hAnsi="Times New Roman" w:cs="Nazanin"/>
          <w:sz w:val="24"/>
          <w:szCs w:val="28"/>
          <w:rtl/>
          <w:lang w:bidi="fa-IR"/>
        </w:rPr>
      </w:pPr>
      <m:oMathPara>
        <m:oMath>
          <m:r>
            <w:rPr>
              <w:rFonts w:ascii="Cambria Math" w:eastAsia="Calibri" w:hAnsi="Cambria Math" w:cs="Nazanin"/>
              <w:sz w:val="24"/>
              <w:szCs w:val="28"/>
              <w:rtl/>
              <w:lang w:bidi="fa-IR"/>
            </w:rPr>
            <m:t>ریال به ماه در دریافتی مبلغ</m:t>
          </m:r>
          <m:r>
            <w:rPr>
              <w:rFonts w:ascii="Cambria Math" w:eastAsia="Calibri" w:hAnsi="Cambria Math" w:cs="Nazanin"/>
              <w:sz w:val="24"/>
              <w:szCs w:val="28"/>
              <w:lang w:bidi="fa-IR"/>
            </w:rPr>
            <m:t>=</m:t>
          </m:r>
          <m:f>
            <m:fPr>
              <m:ctrlPr>
                <w:rPr>
                  <w:rFonts w:ascii="Cambria Math" w:eastAsia="Calibri" w:hAnsi="Cambria Math" w:cs="Nazanin"/>
                  <w:sz w:val="24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Nazanin"/>
                  <w:sz w:val="24"/>
                  <w:szCs w:val="28"/>
                  <w:rtl/>
                  <w:lang w:bidi="fa-IR"/>
                </w:rPr>
                <m:t>مصوب مبلغ</m:t>
              </m:r>
            </m:num>
            <m:den>
              <m:r>
                <w:rPr>
                  <w:rFonts w:ascii="Cambria Math" w:eastAsia="Calibri" w:hAnsi="Cambria Math" w:cs="Nazanin"/>
                  <w:sz w:val="24"/>
                  <w:szCs w:val="28"/>
                  <w:lang w:bidi="fa-IR"/>
                </w:rPr>
                <m:t>10</m:t>
              </m:r>
            </m:den>
          </m:f>
          <m:r>
            <w:rPr>
              <w:rFonts w:ascii="Cambria Math" w:eastAsia="Calibri" w:hAnsi="Cambria Math" w:cs="Nazanin"/>
              <w:sz w:val="24"/>
              <w:szCs w:val="28"/>
              <w:lang w:bidi="fa-IR"/>
            </w:rPr>
            <m:t>×300000×</m:t>
          </m:r>
          <m:f>
            <m:fPr>
              <m:ctrlPr>
                <w:rPr>
                  <w:rFonts w:ascii="Cambria Math" w:eastAsia="Calibri" w:hAnsi="Cambria Math" w:cs="Nazanin"/>
                  <w:i/>
                  <w:sz w:val="24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="Calibri" w:hAnsi="Cambria Math" w:cs="Nazanin"/>
                  <w:sz w:val="24"/>
                  <w:szCs w:val="28"/>
                  <w:lang w:bidi="fa-IR"/>
                </w:rPr>
                <m:t>60</m:t>
              </m:r>
            </m:num>
            <m:den>
              <m:r>
                <w:rPr>
                  <w:rFonts w:ascii="Cambria Math" w:eastAsia="Calibri" w:hAnsi="Cambria Math" w:cs="Nazanin"/>
                  <w:sz w:val="24"/>
                  <w:szCs w:val="28"/>
                  <w:lang w:bidi="fa-IR"/>
                </w:rPr>
                <m:t>100</m:t>
              </m:r>
            </m:den>
          </m:f>
        </m:oMath>
      </m:oMathPara>
    </w:p>
    <w:p w:rsidR="009B418D" w:rsidRDefault="009B418D" w:rsidP="009B418D">
      <w:pPr>
        <w:bidi/>
        <w:rPr>
          <w:rFonts w:hint="cs"/>
          <w:lang w:bidi="fa-IR"/>
        </w:rPr>
      </w:pPr>
    </w:p>
    <w:sectPr w:rsidR="009B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6F"/>
    <w:rsid w:val="002B326F"/>
    <w:rsid w:val="003903BA"/>
    <w:rsid w:val="009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Novin Pendar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2020-04-16T21:01:00Z</dcterms:created>
  <dcterms:modified xsi:type="dcterms:W3CDTF">2020-04-16T21:02:00Z</dcterms:modified>
</cp:coreProperties>
</file>